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7CA" w:rsidRDefault="00AE47CA" w14:paraId="00000001" w14:textId="77777777">
      <w:pPr>
        <w:rPr>
          <w:rFonts w:ascii="Arial" w:hAnsi="Arial" w:eastAsia="Arial" w:cs="Arial"/>
          <w:b/>
          <w:sz w:val="36"/>
          <w:szCs w:val="36"/>
        </w:rPr>
      </w:pPr>
      <w:bookmarkStart w:name="_GoBack" w:id="0"/>
      <w:bookmarkEnd w:id="0"/>
    </w:p>
    <w:p w:rsidR="00AE47CA" w:rsidRDefault="003074A8" w14:paraId="00000002" w14:textId="77777777">
      <w:pPr>
        <w:rPr>
          <w:rFonts w:ascii="Arial" w:hAnsi="Arial" w:eastAsia="Arial" w:cs="Arial"/>
          <w:sz w:val="36"/>
          <w:szCs w:val="36"/>
        </w:rPr>
      </w:pPr>
      <w:r>
        <w:rPr>
          <w:rFonts w:ascii="Arial" w:hAnsi="Arial" w:eastAsia="Arial" w:cs="Arial"/>
          <w:b/>
          <w:sz w:val="36"/>
          <w:szCs w:val="36"/>
        </w:rPr>
        <w:t>Order Schedule 20 (Order Specification)</w:t>
      </w:r>
      <w:r>
        <w:rPr>
          <w:rFonts w:ascii="Arial" w:hAnsi="Arial" w:eastAsia="Arial" w:cs="Arial"/>
          <w:sz w:val="36"/>
          <w:szCs w:val="36"/>
        </w:rPr>
        <w:t xml:space="preserve"> </w:t>
      </w:r>
    </w:p>
    <w:p w:rsidR="00AE47CA" w:rsidRDefault="003074A8" w14:paraId="00000003" w14:textId="77777777">
      <w:pPr>
        <w:pBdr>
          <w:top w:val="nil"/>
          <w:left w:val="nil"/>
          <w:bottom w:val="nil"/>
          <w:right w:val="nil"/>
          <w:between w:val="nil"/>
        </w:pBdr>
        <w:tabs>
          <w:tab w:val="left" w:pos="709"/>
          <w:tab w:val="left" w:pos="1134"/>
        </w:tabs>
        <w:spacing w:before="120" w:after="120" w:line="240" w:lineRule="auto"/>
        <w:rPr>
          <w:rFonts w:ascii="Arial" w:hAnsi="Arial" w:eastAsia="Arial" w:cs="Arial"/>
          <w:color w:val="000000"/>
          <w:sz w:val="24"/>
          <w:szCs w:val="24"/>
        </w:rPr>
      </w:pPr>
      <w:bookmarkStart w:name="_heading=h.gjdgxs" w:colFirst="0" w:colLast="0" w:id="1"/>
      <w:bookmarkEnd w:id="1"/>
      <w:r>
        <w:rPr>
          <w:rFonts w:ascii="Arial" w:hAnsi="Arial" w:eastAsia="Arial" w:cs="Arial"/>
          <w:color w:val="000000"/>
          <w:sz w:val="24"/>
          <w:szCs w:val="24"/>
        </w:rPr>
        <w:t>This Schedule sets out the characteristics of the Deliverables that the Supplier will be required to make to the Buyers under this Order Contract</w:t>
      </w:r>
    </w:p>
    <w:p w:rsidR="00AE47CA" w:rsidRDefault="00AE47CA" w14:paraId="00000004" w14:textId="77777777">
      <w:pPr>
        <w:pBdr>
          <w:top w:val="nil"/>
          <w:left w:val="nil"/>
          <w:bottom w:val="nil"/>
          <w:right w:val="nil"/>
          <w:between w:val="nil"/>
        </w:pBdr>
        <w:spacing w:before="120" w:after="120" w:line="240" w:lineRule="auto"/>
        <w:ind w:left="936" w:hanging="576"/>
        <w:rPr>
          <w:rFonts w:ascii="Arial" w:hAnsi="Arial" w:eastAsia="Arial" w:cs="Arial"/>
          <w:color w:val="000000"/>
          <w:sz w:val="24"/>
          <w:szCs w:val="24"/>
          <w:highlight w:val="yellow"/>
        </w:rPr>
      </w:pPr>
    </w:p>
    <w:tbl>
      <w:tblPr>
        <w:tblStyle w:val="TableNormal"/>
        <w:tblW w:w="0" w:type="auto"/>
        <w:tblBorders>
          <w:top w:val="single" w:sz="6"/>
          <w:left w:val="single" w:sz="6"/>
          <w:bottom w:val="single" w:sz="6"/>
          <w:right w:val="single" w:sz="6"/>
        </w:tblBorders>
        <w:tblLayout w:type="fixed"/>
        <w:tblLook w:val="01E0" w:firstRow="1" w:lastRow="1" w:firstColumn="1" w:lastColumn="1" w:noHBand="0" w:noVBand="0"/>
      </w:tblPr>
      <w:tblGrid>
        <w:gridCol w:w="8820"/>
      </w:tblGrid>
      <w:tr w:rsidR="7238CDE5" w:rsidTr="7238CDE5" w14:paraId="6A08E375">
        <w:trPr>
          <w:trHeight w:val="1515"/>
        </w:trPr>
        <w:tc>
          <w:tcPr>
            <w:tcW w:w="8820" w:type="dxa"/>
            <w:tcBorders>
              <w:top w:val="single" w:sz="6"/>
              <w:left w:val="single" w:sz="6"/>
              <w:bottom w:val="single" w:sz="6"/>
              <w:right w:val="single" w:sz="6"/>
            </w:tcBorders>
            <w:tcMar>
              <w:left w:w="105" w:type="dxa"/>
              <w:right w:w="105" w:type="dxa"/>
            </w:tcMar>
            <w:vAlign w:val="top"/>
          </w:tcPr>
          <w:p w:rsidR="7238CDE5" w:rsidP="7238CDE5" w:rsidRDefault="7238CDE5" w14:paraId="1A295061" w14:textId="0E66523C">
            <w:pPr>
              <w:spacing w:after="0" w:afterAutospacing="off"/>
              <w:jc w:val="center"/>
              <w:rPr>
                <w:rFonts w:ascii="Arial" w:hAnsi="Arial" w:eastAsia="Arial" w:cs="Arial"/>
                <w:b w:val="0"/>
                <w:bCs w:val="0"/>
                <w:i w:val="0"/>
                <w:iCs w:val="0"/>
                <w:caps w:val="0"/>
                <w:smallCaps w:val="0"/>
                <w:color w:val="000000" w:themeColor="text1" w:themeTint="FF" w:themeShade="FF"/>
                <w:sz w:val="22"/>
                <w:szCs w:val="22"/>
              </w:rPr>
            </w:pPr>
          </w:p>
          <w:p w:rsidR="7238CDE5" w:rsidP="7238CDE5" w:rsidRDefault="7238CDE5" w14:paraId="0C41A290" w14:textId="7C71EB74">
            <w:pPr>
              <w:spacing w:after="0" w:afterAutospacing="off"/>
              <w:jc w:val="center"/>
              <w:rPr>
                <w:rFonts w:ascii="Arial" w:hAnsi="Arial" w:eastAsia="Arial" w:cs="Arial"/>
                <w:b w:val="0"/>
                <w:bCs w:val="0"/>
                <w:i w:val="0"/>
                <w:iCs w:val="0"/>
                <w:caps w:val="0"/>
                <w:smallCaps w:val="0"/>
                <w:color w:val="242424"/>
                <w:sz w:val="22"/>
                <w:szCs w:val="22"/>
              </w:rPr>
            </w:pPr>
            <w:r w:rsidRPr="7238CDE5" w:rsidR="7238CDE5">
              <w:rPr>
                <w:rFonts w:ascii="Arial" w:hAnsi="Arial" w:eastAsia="Arial" w:cs="Arial"/>
                <w:b w:val="1"/>
                <w:bCs w:val="1"/>
                <w:i w:val="0"/>
                <w:iCs w:val="0"/>
                <w:caps w:val="0"/>
                <w:smallCaps w:val="0"/>
                <w:color w:val="242424"/>
                <w:sz w:val="22"/>
                <w:szCs w:val="22"/>
                <w:lang w:val="en-GB"/>
              </w:rPr>
              <w:t>STATEMENT OF REQUIREMENT (SOR):</w:t>
            </w:r>
          </w:p>
          <w:p w:rsidR="7238CDE5" w:rsidP="7238CDE5" w:rsidRDefault="7238CDE5" w14:paraId="0F566CD4" w14:textId="7F19E6DA">
            <w:pPr>
              <w:spacing w:after="0" w:afterAutospacing="off"/>
              <w:jc w:val="cente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242424"/>
                <w:sz w:val="22"/>
                <w:szCs w:val="22"/>
                <w:lang w:val="en-GB"/>
              </w:rPr>
              <w:t xml:space="preserve">Contract </w:t>
            </w:r>
            <w:r w:rsidRPr="7238CDE5" w:rsidR="7238CDE5">
              <w:rPr>
                <w:rFonts w:ascii="Arial" w:hAnsi="Arial" w:eastAsia="Arial" w:cs="Arial"/>
                <w:b w:val="1"/>
                <w:bCs w:val="1"/>
                <w:i w:val="0"/>
                <w:iCs w:val="0"/>
                <w:caps w:val="0"/>
                <w:smallCaps w:val="0"/>
                <w:color w:val="000000" w:themeColor="text1" w:themeTint="FF" w:themeShade="FF"/>
                <w:sz w:val="22"/>
                <w:szCs w:val="22"/>
                <w:lang w:val="en-GB"/>
              </w:rPr>
              <w:t>714518451</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w:t>
            </w:r>
            <w:r w:rsidRPr="7238CDE5" w:rsidR="7238CDE5">
              <w:rPr>
                <w:rFonts w:ascii="Arial" w:hAnsi="Arial" w:eastAsia="Arial" w:cs="Arial"/>
                <w:b w:val="1"/>
                <w:bCs w:val="1"/>
                <w:i w:val="0"/>
                <w:iCs w:val="0"/>
                <w:caps w:val="0"/>
                <w:smallCaps w:val="0"/>
                <w:color w:val="242424"/>
                <w:sz w:val="22"/>
                <w:szCs w:val="22"/>
                <w:lang w:val="en-GB"/>
              </w:rPr>
              <w:t xml:space="preserve">– The Provision of Responsible Leadership Training as a </w:t>
            </w:r>
            <w:r w:rsidRPr="7238CDE5" w:rsidR="7238CDE5">
              <w:rPr>
                <w:rFonts w:ascii="Arial" w:hAnsi="Arial" w:eastAsia="Arial" w:cs="Arial"/>
                <w:b w:val="1"/>
                <w:bCs w:val="1"/>
                <w:i w:val="0"/>
                <w:iCs w:val="0"/>
                <w:caps w:val="0"/>
                <w:smallCaps w:val="0"/>
                <w:color w:val="242424"/>
                <w:sz w:val="22"/>
                <w:szCs w:val="22"/>
                <w:lang w:val="en-GB"/>
              </w:rPr>
              <w:t>component</w:t>
            </w:r>
            <w:r w:rsidRPr="7238CDE5" w:rsidR="7238CDE5">
              <w:rPr>
                <w:rFonts w:ascii="Arial" w:hAnsi="Arial" w:eastAsia="Arial" w:cs="Arial"/>
                <w:b w:val="1"/>
                <w:bCs w:val="1"/>
                <w:i w:val="0"/>
                <w:iCs w:val="0"/>
                <w:caps w:val="0"/>
                <w:smallCaps w:val="0"/>
                <w:color w:val="242424"/>
                <w:sz w:val="22"/>
                <w:szCs w:val="22"/>
                <w:lang w:val="en-GB"/>
              </w:rPr>
              <w:t xml:space="preserve"> part of the Army Advanced Development Programme</w:t>
            </w:r>
            <w:r w:rsidRPr="7238CDE5" w:rsidR="7238CDE5">
              <w:rPr>
                <w:rFonts w:ascii="Arial" w:hAnsi="Arial" w:eastAsia="Arial" w:cs="Arial"/>
                <w:b w:val="1"/>
                <w:bCs w:val="1"/>
                <w:i w:val="0"/>
                <w:iCs w:val="0"/>
                <w:caps w:val="0"/>
                <w:smallCaps w:val="0"/>
                <w:color w:val="000000" w:themeColor="text1" w:themeTint="FF" w:themeShade="FF"/>
                <w:sz w:val="24"/>
                <w:szCs w:val="24"/>
                <w:lang w:val="en-GB"/>
              </w:rPr>
              <w:t xml:space="preserve"> (</w:t>
            </w:r>
            <w:r w:rsidRPr="7238CDE5" w:rsidR="7238CDE5">
              <w:rPr>
                <w:rFonts w:ascii="Arial" w:hAnsi="Arial" w:eastAsia="Arial" w:cs="Arial"/>
                <w:b w:val="1"/>
                <w:bCs w:val="1"/>
                <w:i w:val="0"/>
                <w:iCs w:val="0"/>
                <w:caps w:val="0"/>
                <w:smallCaps w:val="0"/>
                <w:color w:val="000000" w:themeColor="text1" w:themeTint="FF" w:themeShade="FF"/>
                <w:sz w:val="22"/>
                <w:szCs w:val="22"/>
                <w:lang w:val="en-GB"/>
              </w:rPr>
              <w:t>AADP)</w:t>
            </w:r>
          </w:p>
        </w:tc>
      </w:tr>
      <w:tr w:rsidR="7238CDE5" w:rsidTr="7238CDE5" w14:paraId="013AF3CE">
        <w:trPr>
          <w:trHeight w:val="300"/>
        </w:trPr>
        <w:tc>
          <w:tcPr>
            <w:tcW w:w="8820" w:type="dxa"/>
            <w:tcBorders>
              <w:top w:val="single" w:sz="6"/>
              <w:left w:val="single" w:sz="6"/>
              <w:bottom w:val="single" w:sz="6"/>
              <w:right w:val="single" w:sz="6"/>
            </w:tcBorders>
            <w:tcMar>
              <w:left w:w="105" w:type="dxa"/>
              <w:right w:w="105" w:type="dxa"/>
            </w:tcMar>
            <w:vAlign w:val="top"/>
          </w:tcPr>
          <w:p w:rsidR="7238CDE5" w:rsidP="7238CDE5" w:rsidRDefault="7238CDE5" w14:paraId="200DBA6D" w14:textId="143B420A">
            <w:pPr>
              <w:rPr>
                <w:rFonts w:ascii="Arial" w:hAnsi="Arial" w:eastAsia="Arial" w:cs="Arial"/>
                <w:b w:val="0"/>
                <w:bCs w:val="0"/>
                <w:i w:val="0"/>
                <w:iCs w:val="0"/>
                <w:caps w:val="0"/>
                <w:smallCaps w:val="0"/>
                <w:color w:val="000000" w:themeColor="text1" w:themeTint="FF" w:themeShade="FF"/>
                <w:sz w:val="22"/>
                <w:szCs w:val="22"/>
              </w:rPr>
            </w:pPr>
          </w:p>
          <w:p w:rsidR="7238CDE5" w:rsidP="7238CDE5" w:rsidRDefault="7238CDE5" w14:paraId="1B51D26A" w14:textId="78AC1C6E">
            <w:pPr>
              <w:pStyle w:val="ListParagraph"/>
              <w:numPr>
                <w:ilvl w:val="0"/>
                <w:numId w:val="4"/>
              </w:num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Purpose</w:t>
            </w:r>
          </w:p>
          <w:p w:rsidR="7238CDE5" w:rsidP="7238CDE5" w:rsidRDefault="7238CDE5" w14:paraId="52BF2E6B" w14:textId="2AAE54CA">
            <w:p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The requirement is for the delivery of Responsible Leadership training as a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component</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part of the Army Advanced Development Programme (AADP).</w:t>
            </w:r>
          </w:p>
          <w:p w:rsidR="7238CDE5" w:rsidP="7238CDE5" w:rsidRDefault="7238CDE5" w14:paraId="60DEE347" w14:textId="53B0EBAF">
            <w:p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The AADP is the Army’s programme for the development of officers and Civil Servants who have been identified as having the energy, intellect, and acumen to excel in demanding business and change facing roles and have the potential for senior leadership. The AADP is at the centre of Army HQ business with a unique opportunity to influence and shape the Army for the future</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w:t>
            </w:r>
          </w:p>
          <w:p w:rsidR="7238CDE5" w:rsidP="7238CDE5" w:rsidRDefault="7238CDE5" w14:paraId="2538CAD8" w14:textId="1FC693AB">
            <w:p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As part of the overall AADP programme cohort members undertake bespoke business and change skills training. To complement this element of the programme what is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required</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is a training package which equips cohort members with the requisite skills to reflect on their individual learning and development whilst learning new leadership techniques. This training must support their wider development and support them in the delivery of their sprints.</w:t>
            </w:r>
          </w:p>
        </w:tc>
      </w:tr>
      <w:tr w:rsidR="7238CDE5" w:rsidTr="7238CDE5" w14:paraId="3CCA8DB0">
        <w:trPr>
          <w:trHeight w:val="300"/>
        </w:trPr>
        <w:tc>
          <w:tcPr>
            <w:tcW w:w="8820" w:type="dxa"/>
            <w:tcBorders>
              <w:top w:val="single" w:sz="6"/>
              <w:left w:val="single" w:sz="6"/>
              <w:bottom w:val="single" w:sz="6"/>
              <w:right w:val="single" w:sz="6"/>
            </w:tcBorders>
            <w:tcMar>
              <w:left w:w="105" w:type="dxa"/>
              <w:right w:w="105" w:type="dxa"/>
            </w:tcMar>
            <w:vAlign w:val="top"/>
          </w:tcPr>
          <w:p w:rsidR="7238CDE5" w:rsidP="7238CDE5" w:rsidRDefault="7238CDE5" w14:paraId="6FC051E1" w14:textId="58A47C99">
            <w:pPr>
              <w:ind w:left="0"/>
              <w:rPr>
                <w:rFonts w:ascii="Arial" w:hAnsi="Arial" w:eastAsia="Arial" w:cs="Arial"/>
                <w:b w:val="0"/>
                <w:bCs w:val="0"/>
                <w:i w:val="0"/>
                <w:iCs w:val="0"/>
                <w:caps w:val="0"/>
                <w:smallCaps w:val="0"/>
                <w:color w:val="000000" w:themeColor="text1" w:themeTint="FF" w:themeShade="FF"/>
                <w:sz w:val="24"/>
                <w:szCs w:val="24"/>
              </w:rPr>
            </w:pPr>
          </w:p>
          <w:p w:rsidR="7238CDE5" w:rsidP="7238CDE5" w:rsidRDefault="7238CDE5" w14:paraId="10E6B909" w14:textId="5E4E15D6">
            <w:pPr>
              <w:pStyle w:val="ListParagraph"/>
              <w:numPr>
                <w:ilvl w:val="0"/>
                <w:numId w:val="4"/>
              </w:num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 xml:space="preserve">Background </w:t>
            </w:r>
          </w:p>
          <w:p w:rsidR="7238CDE5" w:rsidP="7238CDE5" w:rsidRDefault="7238CDE5" w14:paraId="151E3F13" w14:textId="4AF7A8A4">
            <w:p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The Army Advanced Development Programme (AADP) was created by CGS in 2016 to train and develop the Army’s future business leaders whilst increasing internal capacity to deliver strategic change and transformation programmes. Its aims are to improve business acumen, knowledge, skills, and experience of a cohort of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highly talented</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military and civil servant staff officers (Lt Cols and Senior Executive Officers). A key part of this programme is the Business and Consultancy Skills Training AADP members receive, through their MBA and dedicated support and training from a Business Skills Consultancy</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But underpinning everything within AADP is a spine of Responsible Leadership. </w:t>
            </w:r>
          </w:p>
          <w:p w:rsidR="7238CDE5" w:rsidP="7238CDE5" w:rsidRDefault="7238CDE5" w14:paraId="6F9FEB02" w14:textId="34BB732C">
            <w:p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AADP members (referred to from here as Students) have been carefully selected for their future potential for senior roles within the Army. Each cohort consists of up to 20 personnel, approximately 85% military (potentially some of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who</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may be Reserve Officers) and 15% civil servants. The programme lasts for two years, with Cohorts overlapping by one year with a senior and junior cohort.    </w:t>
            </w:r>
          </w:p>
          <w:p w:rsidR="7238CDE5" w:rsidP="7238CDE5" w:rsidRDefault="7238CDE5" w14:paraId="6E7C58EB" w14:textId="4F6ACDFC">
            <w:pPr>
              <w:rPr>
                <w:rFonts w:ascii="Arial" w:hAnsi="Arial" w:eastAsia="Arial" w:cs="Arial"/>
                <w:b w:val="0"/>
                <w:bCs w:val="0"/>
                <w:i w:val="0"/>
                <w:iCs w:val="0"/>
                <w:caps w:val="0"/>
                <w:smallCaps w:val="0"/>
                <w:color w:val="000000" w:themeColor="text1" w:themeTint="FF" w:themeShade="FF"/>
                <w:sz w:val="22"/>
                <w:szCs w:val="22"/>
              </w:rPr>
            </w:pPr>
            <w:r w:rsidRPr="7238CDE5" w:rsidR="7238CDE5">
              <w:rPr>
                <w:rStyle w:val="normaltextrun"/>
                <w:rFonts w:ascii="Arial" w:hAnsi="Arial" w:eastAsia="Arial" w:cs="Arial"/>
                <w:b w:val="0"/>
                <w:bCs w:val="0"/>
                <w:i w:val="0"/>
                <w:iCs w:val="0"/>
                <w:caps w:val="0"/>
                <w:smallCaps w:val="0"/>
                <w:color w:val="000000" w:themeColor="text1" w:themeTint="FF" w:themeShade="FF"/>
                <w:sz w:val="22"/>
                <w:szCs w:val="22"/>
                <w:lang w:val="en-GB"/>
              </w:rPr>
              <w:t xml:space="preserve">Core to both the Army’s change agenda, and the AADP specifically, is the need to develop individuals who can challenge assumptions, think innovatively, and drive behavioural change underpinned by evidence-based analysis.  This will be achieved through a blend of academic study on Executive MBAs, leadership development and business and consultancy skills training &amp; transfer from a consultancy organisation. </w:t>
            </w:r>
          </w:p>
          <w:p w:rsidR="7238CDE5" w:rsidP="7238CDE5" w:rsidRDefault="7238CDE5" w14:paraId="56A68735" w14:textId="50754ABF">
            <w:pPr>
              <w:rPr>
                <w:rFonts w:ascii="Arial" w:hAnsi="Arial" w:eastAsia="Arial" w:cs="Arial"/>
                <w:b w:val="0"/>
                <w:bCs w:val="0"/>
                <w:i w:val="0"/>
                <w:iCs w:val="0"/>
                <w:caps w:val="0"/>
                <w:smallCaps w:val="0"/>
                <w:color w:val="000000" w:themeColor="text1" w:themeTint="FF" w:themeShade="FF"/>
                <w:sz w:val="22"/>
                <w:szCs w:val="22"/>
              </w:rPr>
            </w:pPr>
            <w:r w:rsidRPr="7238CDE5" w:rsidR="7238CDE5">
              <w:rPr>
                <w:rStyle w:val="normaltextrun"/>
                <w:rFonts w:ascii="Arial" w:hAnsi="Arial" w:eastAsia="Arial" w:cs="Arial"/>
                <w:b w:val="0"/>
                <w:bCs w:val="0"/>
                <w:i w:val="0"/>
                <w:iCs w:val="0"/>
                <w:caps w:val="0"/>
                <w:smallCaps w:val="0"/>
                <w:color w:val="000000" w:themeColor="text1" w:themeTint="FF" w:themeShade="FF"/>
                <w:sz w:val="22"/>
                <w:szCs w:val="22"/>
                <w:lang w:val="en-GB"/>
              </w:rPr>
              <w:t xml:space="preserve">Fundamental to the success of AADP is that members develop the </w:t>
            </w:r>
            <w:r w:rsidRPr="7238CDE5" w:rsidR="7238CDE5">
              <w:rPr>
                <w:rStyle w:val="normaltextrun"/>
                <w:rFonts w:ascii="Arial" w:hAnsi="Arial" w:eastAsia="Arial" w:cs="Arial"/>
                <w:b w:val="0"/>
                <w:bCs w:val="0"/>
                <w:i w:val="0"/>
                <w:iCs w:val="0"/>
                <w:caps w:val="0"/>
                <w:smallCaps w:val="0"/>
                <w:color w:val="000000" w:themeColor="text1" w:themeTint="FF" w:themeShade="FF"/>
                <w:sz w:val="22"/>
                <w:szCs w:val="22"/>
                <w:lang w:val="en-GB"/>
              </w:rPr>
              <w:t>appropriate knowledge</w:t>
            </w:r>
            <w:r w:rsidRPr="7238CDE5" w:rsidR="7238CDE5">
              <w:rPr>
                <w:rStyle w:val="normaltextrun"/>
                <w:rFonts w:ascii="Arial" w:hAnsi="Arial" w:eastAsia="Arial" w:cs="Arial"/>
                <w:b w:val="0"/>
                <w:bCs w:val="0"/>
                <w:i w:val="0"/>
                <w:iCs w:val="0"/>
                <w:caps w:val="0"/>
                <w:smallCaps w:val="0"/>
                <w:color w:val="000000" w:themeColor="text1" w:themeTint="FF" w:themeShade="FF"/>
                <w:sz w:val="22"/>
                <w:szCs w:val="22"/>
                <w:lang w:val="en-GB"/>
              </w:rPr>
              <w:t>, skills, and experience (KSE) through experiential learning and application to deliver sprint outcomes and benefits. Complementing the business and consultancy training and MBA achievement is a focus on Responsible Leadership</w:t>
            </w:r>
            <w:r w:rsidRPr="7238CDE5" w:rsidR="7238CDE5">
              <w:rPr>
                <w:rStyle w:val="normaltextrun"/>
                <w:rFonts w:ascii="Arial" w:hAnsi="Arial" w:eastAsia="Arial" w:cs="Arial"/>
                <w:b w:val="0"/>
                <w:bCs w:val="0"/>
                <w:i w:val="0"/>
                <w:iCs w:val="0"/>
                <w:caps w:val="0"/>
                <w:smallCaps w:val="0"/>
                <w:color w:val="000000" w:themeColor="text1" w:themeTint="FF" w:themeShade="FF"/>
                <w:sz w:val="22"/>
                <w:szCs w:val="22"/>
                <w:lang w:val="en-GB"/>
              </w:rPr>
              <w:t xml:space="preserve">.  </w:t>
            </w:r>
            <w:r w:rsidRPr="7238CDE5" w:rsidR="7238CDE5">
              <w:rPr>
                <w:rStyle w:val="normaltextrun"/>
                <w:rFonts w:ascii="Arial" w:hAnsi="Arial" w:eastAsia="Arial" w:cs="Arial"/>
                <w:b w:val="0"/>
                <w:bCs w:val="0"/>
                <w:i w:val="0"/>
                <w:iCs w:val="0"/>
                <w:caps w:val="0"/>
                <w:smallCaps w:val="0"/>
                <w:color w:val="000000" w:themeColor="text1" w:themeTint="FF" w:themeShade="FF"/>
                <w:sz w:val="22"/>
                <w:szCs w:val="22"/>
                <w:lang w:val="en-GB"/>
              </w:rPr>
              <w:t>This ensures that our future commanders and leaders deliver strategic change across the Army with a profound understanding of impact and ramifications.</w:t>
            </w:r>
          </w:p>
        </w:tc>
      </w:tr>
      <w:tr w:rsidR="7238CDE5" w:rsidTr="7238CDE5" w14:paraId="4B5DA2ED">
        <w:trPr>
          <w:trHeight w:val="300"/>
        </w:trPr>
        <w:tc>
          <w:tcPr>
            <w:tcW w:w="8820" w:type="dxa"/>
            <w:tcBorders>
              <w:top w:val="single" w:sz="6"/>
              <w:left w:val="single" w:sz="6"/>
              <w:bottom w:val="single" w:sz="6"/>
              <w:right w:val="single" w:sz="6"/>
            </w:tcBorders>
            <w:tcMar>
              <w:left w:w="105" w:type="dxa"/>
              <w:right w:w="105" w:type="dxa"/>
            </w:tcMar>
            <w:vAlign w:val="top"/>
          </w:tcPr>
          <w:p w:rsidR="7238CDE5" w:rsidP="7238CDE5" w:rsidRDefault="7238CDE5" w14:paraId="2CC47567" w14:textId="3009B253">
            <w:pPr>
              <w:ind w:left="0"/>
              <w:rPr>
                <w:rFonts w:ascii="Arial" w:hAnsi="Arial" w:eastAsia="Arial" w:cs="Arial"/>
                <w:b w:val="0"/>
                <w:bCs w:val="0"/>
                <w:i w:val="0"/>
                <w:iCs w:val="0"/>
                <w:caps w:val="0"/>
                <w:smallCaps w:val="0"/>
                <w:color w:val="000000" w:themeColor="text1" w:themeTint="FF" w:themeShade="FF"/>
                <w:sz w:val="24"/>
                <w:szCs w:val="24"/>
              </w:rPr>
            </w:pPr>
          </w:p>
          <w:p w:rsidR="7238CDE5" w:rsidP="7238CDE5" w:rsidRDefault="7238CDE5" w14:paraId="4EC3079C" w14:textId="691A516F">
            <w:pPr>
              <w:pStyle w:val="ListParagraph"/>
              <w:numPr>
                <w:ilvl w:val="0"/>
                <w:numId w:val="4"/>
              </w:num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Objectives</w:t>
            </w:r>
          </w:p>
          <w:p w:rsidR="7238CDE5" w:rsidP="7238CDE5" w:rsidRDefault="7238CDE5" w14:paraId="4CD6D044" w14:textId="0A86856A">
            <w:p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The provision of a Responsible leadership package as a key element of AADP to prepare future senior strategic leaders to deliver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appropriate</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and responsible change within the British Army.</w:t>
            </w:r>
          </w:p>
          <w:p w:rsidR="7238CDE5" w:rsidP="7238CDE5" w:rsidRDefault="7238CDE5" w14:paraId="135A5BC8" w14:textId="11CBEDDC">
            <w:pPr>
              <w:tabs>
                <w:tab w:val="center" w:leader="none" w:pos="4153"/>
              </w:tabs>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The package will be delivered by an organisation that has a track record in developing values based strategic leaders by focusing on communications, culture, behaviours, strategy, and purpose. It will have a wide network (ideally across both the public and private sector) to be able to promote diversity of thought and call on this network to enhance developmental experiences where appropriate.</w:t>
            </w:r>
          </w:p>
          <w:p w:rsidR="7238CDE5" w:rsidP="7238CDE5" w:rsidRDefault="7238CDE5" w14:paraId="4C23A529" w14:textId="2155FAE7">
            <w:pPr>
              <w:tabs>
                <w:tab w:val="center" w:leader="none" w:pos="4153"/>
              </w:tabs>
              <w:rPr>
                <w:rFonts w:ascii="Arial" w:hAnsi="Arial" w:eastAsia="Arial" w:cs="Arial"/>
                <w:b w:val="0"/>
                <w:bCs w:val="0"/>
                <w:i w:val="0"/>
                <w:iCs w:val="0"/>
                <w:caps w:val="0"/>
                <w:smallCaps w:val="0"/>
                <w:color w:val="000000" w:themeColor="text1" w:themeTint="FF" w:themeShade="FF"/>
                <w:sz w:val="22"/>
                <w:szCs w:val="22"/>
              </w:rPr>
            </w:pPr>
          </w:p>
          <w:p w:rsidR="7238CDE5" w:rsidP="7238CDE5" w:rsidRDefault="7238CDE5" w14:paraId="3062E601" w14:textId="22A9A9BA">
            <w:pPr>
              <w:tabs>
                <w:tab w:val="center" w:leader="none" w:pos="4153"/>
              </w:tabs>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The training package will include:</w:t>
            </w:r>
          </w:p>
          <w:p w:rsidR="7238CDE5" w:rsidP="7238CDE5" w:rsidRDefault="7238CDE5" w14:paraId="10658690" w14:textId="7555CCA6">
            <w:pPr>
              <w:pStyle w:val="ListParagraph"/>
              <w:numPr>
                <w:ilvl w:val="0"/>
                <w:numId w:val="5"/>
              </w:numPr>
              <w:tabs>
                <w:tab w:val="center" w:leader="none" w:pos="4153"/>
              </w:tabs>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Collaboration, cohesion, and psychological safety</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Develop each cohort into a psychologically safe and cohesive team, with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a high level</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of trust, that values collaboration and respectful and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appropriate challenge</w:t>
            </w:r>
            <w:r w:rsidRPr="7238CDE5" w:rsidR="7238CDE5">
              <w:rPr>
                <w:rFonts w:ascii="Arial" w:hAnsi="Arial" w:eastAsia="Arial" w:cs="Arial"/>
                <w:b w:val="0"/>
                <w:bCs w:val="0"/>
                <w:i w:val="0"/>
                <w:iCs w:val="0"/>
                <w:caps w:val="0"/>
                <w:smallCaps w:val="0"/>
                <w:color w:val="000000" w:themeColor="text1" w:themeTint="FF" w:themeShade="FF"/>
                <w:sz w:val="22"/>
                <w:szCs w:val="22"/>
                <w:lang w:val="en-GB"/>
              </w:rPr>
              <w:t>.</w:t>
            </w:r>
          </w:p>
          <w:p w:rsidR="7238CDE5" w:rsidP="7238CDE5" w:rsidRDefault="7238CDE5" w14:paraId="70768C23" w14:textId="3D0A86AD">
            <w:pPr>
              <w:pStyle w:val="ListParagraph"/>
              <w:numPr>
                <w:ilvl w:val="0"/>
                <w:numId w:val="5"/>
              </w:numPr>
              <w:tabs>
                <w:tab w:val="center" w:leader="none" w:pos="4153"/>
              </w:tabs>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Diversity</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Promote intellectual curiosity, openness to new ideas and a willingness to engage with diverse points of view. Consider different approaches and ideas.  Explore and illuminate cognitive bias and how this affects business and organisational performance. </w:t>
            </w:r>
          </w:p>
          <w:p w:rsidR="7238CDE5" w:rsidP="7238CDE5" w:rsidRDefault="7238CDE5" w14:paraId="1A9E5458" w14:textId="60CED9B1">
            <w:pPr>
              <w:ind w:left="720"/>
              <w:rPr>
                <w:rFonts w:ascii="Arial" w:hAnsi="Arial" w:eastAsia="Arial" w:cs="Arial"/>
                <w:b w:val="0"/>
                <w:bCs w:val="0"/>
                <w:i w:val="0"/>
                <w:iCs w:val="0"/>
                <w:caps w:val="0"/>
                <w:smallCaps w:val="0"/>
                <w:color w:val="000000" w:themeColor="text1" w:themeTint="FF" w:themeShade="FF"/>
                <w:sz w:val="22"/>
                <w:szCs w:val="22"/>
              </w:rPr>
            </w:pPr>
          </w:p>
          <w:p w:rsidR="7238CDE5" w:rsidP="7238CDE5" w:rsidRDefault="7238CDE5" w14:paraId="754A8430" w14:textId="3C6768C7">
            <w:pPr>
              <w:pStyle w:val="ListParagraph"/>
              <w:numPr>
                <w:ilvl w:val="0"/>
                <w:numId w:val="5"/>
              </w:numPr>
              <w:tabs>
                <w:tab w:val="center" w:leader="none" w:pos="4153"/>
              </w:tabs>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Responsibility and Values Driven</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Explore and promote responsible, values driven leadership.</w:t>
            </w:r>
          </w:p>
          <w:p w:rsidR="7238CDE5" w:rsidP="7238CDE5" w:rsidRDefault="7238CDE5" w14:paraId="782A0946" w14:textId="6032B918">
            <w:pPr>
              <w:pStyle w:val="ListParagraph"/>
              <w:numPr>
                <w:ilvl w:val="0"/>
                <w:numId w:val="5"/>
              </w:numPr>
              <w:tabs>
                <w:tab w:val="center" w:leader="none" w:pos="4153"/>
              </w:tabs>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Long term strategic thinking</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Think about leadership in today’s context and against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likely future</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technological, social, and cultural challenges and opportunities.</w:t>
            </w:r>
          </w:p>
          <w:p w:rsidR="7238CDE5" w:rsidP="7238CDE5" w:rsidRDefault="7238CDE5" w14:paraId="12079ABF" w14:textId="5735CE1D">
            <w:pPr>
              <w:pStyle w:val="ListParagraph"/>
              <w:numPr>
                <w:ilvl w:val="0"/>
                <w:numId w:val="5"/>
              </w:numPr>
              <w:tabs>
                <w:tab w:val="center" w:leader="none" w:pos="4153"/>
              </w:tabs>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Resilience</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Introduce and explore individual and team resilience tools</w:t>
            </w:r>
          </w:p>
          <w:p w:rsidR="7238CDE5" w:rsidP="7238CDE5" w:rsidRDefault="7238CDE5" w14:paraId="6D6891E2" w14:textId="30AD07C1">
            <w:pPr>
              <w:pStyle w:val="ListParagraph"/>
              <w:numPr>
                <w:ilvl w:val="0"/>
                <w:numId w:val="5"/>
              </w:numPr>
              <w:tabs>
                <w:tab w:val="center" w:leader="none" w:pos="4153"/>
              </w:tabs>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Reflective</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Guide and provide opportunity for individual and group reflection to enable further development and growth.</w:t>
            </w:r>
          </w:p>
          <w:p w:rsidR="7238CDE5" w:rsidP="7238CDE5" w:rsidRDefault="7238CDE5" w14:paraId="524D5AC0" w14:textId="1E8B3DE0">
            <w:pPr>
              <w:pStyle w:val="ListParagraph"/>
              <w:numPr>
                <w:ilvl w:val="0"/>
                <w:numId w:val="5"/>
              </w:numPr>
              <w:tabs>
                <w:tab w:val="center" w:leader="none" w:pos="4153"/>
              </w:tabs>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Complex problem solving</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Teach mechanisms to tackle and solve complex or ‘wicked’ problems within an Army context.</w:t>
            </w:r>
          </w:p>
        </w:tc>
      </w:tr>
      <w:tr w:rsidR="7238CDE5" w:rsidTr="7238CDE5" w14:paraId="1171ECCE">
        <w:trPr>
          <w:trHeight w:val="300"/>
        </w:trPr>
        <w:tc>
          <w:tcPr>
            <w:tcW w:w="8820" w:type="dxa"/>
            <w:tcBorders>
              <w:top w:val="single" w:sz="6"/>
              <w:left w:val="single" w:sz="6"/>
              <w:bottom w:val="single" w:sz="6"/>
              <w:right w:val="single" w:sz="6"/>
            </w:tcBorders>
            <w:tcMar>
              <w:left w:w="105" w:type="dxa"/>
              <w:right w:w="105" w:type="dxa"/>
            </w:tcMar>
            <w:vAlign w:val="top"/>
          </w:tcPr>
          <w:p w:rsidR="7238CDE5" w:rsidP="7238CDE5" w:rsidRDefault="7238CDE5" w14:paraId="261DD4F3" w14:textId="15A9E118">
            <w:pPr>
              <w:ind w:left="720"/>
              <w:rPr>
                <w:rFonts w:ascii="Arial" w:hAnsi="Arial" w:eastAsia="Arial" w:cs="Arial"/>
                <w:b w:val="0"/>
                <w:bCs w:val="0"/>
                <w:i w:val="0"/>
                <w:iCs w:val="0"/>
                <w:caps w:val="0"/>
                <w:smallCaps w:val="0"/>
                <w:color w:val="000000" w:themeColor="text1" w:themeTint="FF" w:themeShade="FF"/>
                <w:sz w:val="22"/>
                <w:szCs w:val="22"/>
              </w:rPr>
            </w:pPr>
          </w:p>
          <w:p w:rsidR="7238CDE5" w:rsidP="7238CDE5" w:rsidRDefault="7238CDE5" w14:paraId="443080B1" w14:textId="4B1D8D0E">
            <w:pPr>
              <w:pStyle w:val="ListParagraph"/>
              <w:numPr>
                <w:ilvl w:val="0"/>
                <w:numId w:val="4"/>
              </w:num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Outputs/ Deliverables</w:t>
            </w:r>
          </w:p>
          <w:p w:rsidR="7238CDE5" w:rsidP="7238CDE5" w:rsidRDefault="7238CDE5" w14:paraId="40EE40BC" w14:textId="2070D2EE">
            <w:p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A training package consisting of c9 days of training spread across a cohort’s two-year programme</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Each cohort starts the programme in Sep and finishes 2 years later in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Aug.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Each cohort consists of up to 20 students (15x Army regular Lt Cols, 3x Civil Servants, 2x Army Reserve Lt Cols)</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This means the delivery for each cohort runs over 3 Financial Years</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w:t>
            </w:r>
          </w:p>
          <w:p w:rsidR="7238CDE5" w:rsidP="7238CDE5" w:rsidRDefault="7238CDE5" w14:paraId="452430BC" w14:textId="66B0747D">
            <w:p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AADP develops the thinking and reflecting skills of strategic leaders</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w:t>
            </w:r>
          </w:p>
          <w:p w:rsidR="7238CDE5" w:rsidP="7238CDE5" w:rsidRDefault="7238CDE5" w14:paraId="32CAAD2C" w14:textId="7F37F2A8">
            <w:p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Breakdown of the training is as follows (with indicative durations):</w:t>
            </w:r>
          </w:p>
          <w:p w:rsidR="7238CDE5" w:rsidP="7238CDE5" w:rsidRDefault="7238CDE5" w14:paraId="29CF988F" w14:textId="7019FC4E">
            <w:pPr>
              <w:pStyle w:val="ListParagraph"/>
              <w:numPr>
                <w:ilvl w:val="0"/>
                <w:numId w:val="7"/>
              </w:num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Induction (circa 4 days training in Sep, annually/per cohort)</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To include a teambuilding day to gel the cohort together (likely to be in the first week of Induction in Army HQ/Andover); followed by 3 days of exposure to different ways of thinking (hopefully getting them to understand our cultural bias). To include benchmarking across other comparable organisations, including visits to other public, private or charitable organisations to understand the types of challenges they face; start the exploration of values-based leadership and responsibility as well as introducing reflective practices; long term strategic planning and reflection. This period is likely to take place in London. Note for Sep 25, the programme is set and is as follows:   Teambuilding (Army HQ/Andover 9 Sep); Benchmarking/other training (London/24-26 Sep).</w:t>
            </w:r>
          </w:p>
          <w:p w:rsidR="7238CDE5" w:rsidP="7238CDE5" w:rsidRDefault="7238CDE5" w14:paraId="206D3F65" w14:textId="20461E2F">
            <w:pPr>
              <w:pStyle w:val="ListParagraph"/>
              <w:numPr>
                <w:ilvl w:val="0"/>
                <w:numId w:val="7"/>
              </w:num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Complex problem solving (1 days training)</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Provide training (using recognised methods) on how to solve complex, interrelated problems, providing a contrasting viewpoint to the problem solving skills taught by the Management Consultant, allowing students to recognise and understand the diverse methods and concepts there are in approaching a strategic level, multi-faceted problem set.  The problems assessed do not need to be from an Army perspective, but must involve strategic complexity and differing stakeholder assessment.  This is likely to take place in the November, annually, in Andover.</w:t>
            </w:r>
          </w:p>
          <w:p w:rsidR="7238CDE5" w:rsidP="7238CDE5" w:rsidRDefault="7238CDE5" w14:paraId="55484C79" w14:textId="16DE476A">
            <w:pPr>
              <w:pStyle w:val="ListParagraph"/>
              <w:numPr>
                <w:ilvl w:val="0"/>
                <w:numId w:val="7"/>
              </w:num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Inter-sprint review (3 days training)</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Guided reflection on work delivered through the sprints, with 1x day programmed at the end of each sprint.  Covering:    Did they use the training to think differently? How else could they have approached these problems?  Have they been an effective team player? Further explore topics such as responsible leadership, resilience, strategic thinking, diversity and cohesion.  To take place routinely in Feb Year 1, Sep Year 2, Feb Year 2 in close proximity to Andover, but off site.</w:t>
            </w:r>
          </w:p>
          <w:p w:rsidR="7238CDE5" w:rsidP="7238CDE5" w:rsidRDefault="7238CDE5" w14:paraId="12F20E60" w14:textId="44AF36CC">
            <w:pPr>
              <w:pStyle w:val="ListParagraph"/>
              <w:numPr>
                <w:ilvl w:val="0"/>
                <w:numId w:val="7"/>
              </w:num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 xml:space="preserve">End of course review (1 </w:t>
            </w:r>
            <w:r w:rsidRPr="7238CDE5" w:rsidR="7238CDE5">
              <w:rPr>
                <w:rFonts w:ascii="Arial" w:hAnsi="Arial" w:eastAsia="Arial" w:cs="Arial"/>
                <w:b w:val="1"/>
                <w:bCs w:val="1"/>
                <w:i w:val="0"/>
                <w:iCs w:val="0"/>
                <w:caps w:val="0"/>
                <w:smallCaps w:val="0"/>
                <w:color w:val="000000" w:themeColor="text1" w:themeTint="FF" w:themeShade="FF"/>
                <w:sz w:val="22"/>
                <w:szCs w:val="22"/>
                <w:lang w:val="en-GB"/>
              </w:rPr>
              <w:t>days</w:t>
            </w:r>
            <w:r w:rsidRPr="7238CDE5" w:rsidR="7238CDE5">
              <w:rPr>
                <w:rFonts w:ascii="Arial" w:hAnsi="Arial" w:eastAsia="Arial" w:cs="Arial"/>
                <w:b w:val="1"/>
                <w:bCs w:val="1"/>
                <w:i w:val="0"/>
                <w:iCs w:val="0"/>
                <w:caps w:val="0"/>
                <w:smallCaps w:val="0"/>
                <w:color w:val="000000" w:themeColor="text1" w:themeTint="FF" w:themeShade="FF"/>
                <w:sz w:val="22"/>
                <w:szCs w:val="22"/>
                <w:lang w:val="en-GB"/>
              </w:rPr>
              <w:t xml:space="preserve"> training)</w:t>
            </w:r>
            <w:r w:rsidRPr="7238CDE5" w:rsidR="7238CDE5">
              <w:rPr>
                <w:rFonts w:ascii="Arial" w:hAnsi="Arial" w:eastAsia="Arial" w:cs="Arial"/>
                <w:b w:val="0"/>
                <w:bCs w:val="0"/>
                <w:i w:val="0"/>
                <w:iCs w:val="0"/>
                <w:caps w:val="0"/>
                <w:smallCaps w:val="0"/>
                <w:color w:val="000000" w:themeColor="text1" w:themeTint="FF" w:themeShade="FF"/>
                <w:sz w:val="22"/>
                <w:szCs w:val="22"/>
                <w:lang w:val="en-GB"/>
              </w:rPr>
              <w:t>.</w:t>
            </w:r>
            <w:r w:rsidRPr="7238CDE5" w:rsidR="7238CDE5">
              <w:rPr>
                <w:rFonts w:ascii="Arial" w:hAnsi="Arial" w:eastAsia="Arial" w:cs="Arial"/>
                <w:b w:val="1"/>
                <w:bCs w:val="1"/>
                <w:i w:val="0"/>
                <w:iCs w:val="0"/>
                <w:caps w:val="0"/>
                <w:smallCaps w:val="0"/>
                <w:color w:val="000000" w:themeColor="text1" w:themeTint="FF" w:themeShade="FF"/>
                <w:sz w:val="22"/>
                <w:szCs w:val="22"/>
                <w:lang w:val="en-GB"/>
              </w:rPr>
              <w:t xml:space="preserve">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Guided reflection on the whole of AADP and thinking about application to future roles</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To take place routinely in Jun of Year 2 in London.</w:t>
            </w:r>
          </w:p>
          <w:p w:rsidR="7238CDE5" w:rsidP="7238CDE5" w:rsidRDefault="7238CDE5" w14:paraId="337AB5EE" w14:textId="319CE03B">
            <w:p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All training should be focussed on F2F, but with the ability, where possible, for on-line attendance via MS TEAMS for those not able to be in situ.</w:t>
            </w:r>
          </w:p>
          <w:p w:rsidR="7238CDE5" w:rsidP="7238CDE5" w:rsidRDefault="7238CDE5" w14:paraId="673B338F" w14:textId="74CE0A44">
            <w:p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Additional</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requirements:</w:t>
            </w:r>
          </w:p>
          <w:p w:rsidR="7238CDE5" w:rsidP="7238CDE5" w:rsidRDefault="7238CDE5" w14:paraId="51EF305B" w14:textId="3561F2AB">
            <w:pPr>
              <w:pStyle w:val="ListParagraph"/>
              <w:numPr>
                <w:ilvl w:val="0"/>
                <w:numId w:val="7"/>
              </w:num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Alumni event (1 day)</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Deliver an AADP Responsible Leadership Alumni event (once annually); this may be combined with wide symposiums or network work if the supplier has other Army or Defence touchpoints.  AADP alumni number approx 130, of whom routinely 40-60 are likely to attend, along with non-AADP based alumni from across the Army.  With general direction on the theme likely from 2* level within the Army, the event will take place on Army property.  The supplier will be required to work collaboratively with AADP to identify and provide speakers and develop detailed themes for thought-provoking reflection and discussion, including facilitation of workshops.  </w:t>
            </w:r>
          </w:p>
          <w:p w:rsidR="7238CDE5" w:rsidP="7238CDE5" w:rsidRDefault="7238CDE5" w14:paraId="1386E5CE" w14:textId="244E2E82">
            <w:pPr>
              <w:rPr>
                <w:rFonts w:ascii="Arial" w:hAnsi="Arial" w:eastAsia="Arial" w:cs="Arial"/>
                <w:b w:val="0"/>
                <w:bCs w:val="0"/>
                <w:i w:val="0"/>
                <w:iCs w:val="0"/>
                <w:caps w:val="0"/>
                <w:smallCaps w:val="0"/>
                <w:color w:val="000000" w:themeColor="text1" w:themeTint="FF" w:themeShade="FF"/>
                <w:sz w:val="22"/>
                <w:szCs w:val="22"/>
              </w:rPr>
            </w:pPr>
          </w:p>
          <w:p w:rsidR="7238CDE5" w:rsidP="7238CDE5" w:rsidRDefault="7238CDE5" w14:paraId="24532C36" w14:textId="2AB4D714">
            <w:pPr>
              <w:pStyle w:val="ListParagraph"/>
              <w:numPr>
                <w:ilvl w:val="0"/>
                <w:numId w:val="7"/>
              </w:num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Op TEAMWORK facilitator training</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As part of the Army’s drive to improve its culture the Op TEAMWORK Campaign has been established.  Op TEAMWORK is a pan-Army ‘stand-still’ initiative, with all members of the Army undertaking a series of unit/Branch level discussions/seminars/ workshops on a single day in Feb, to improve the teamwork and wider understanding and cohesiveness of the Army.   AADP provides 2-3 students to take the lead in co-ordination and delivery, with this ‘sprint’ work lasting from Sep through to delivery in Feb.  The supplier will be required to support the development of associated training and the preparation of facilitators to deliver it. This is likely to take the form of support to an ‘in-house’ content design and development team followed by the provision of a virtual training package (with training materials if appropriate) for those who will facilitate the related Op TEAMWORK event.  This support is likely to be required in bite-sized chunks over a number of months but equating overall to the equivalent of approx. 5 days total from one person.</w:t>
            </w:r>
          </w:p>
          <w:p w:rsidR="7238CDE5" w:rsidP="7238CDE5" w:rsidRDefault="7238CDE5" w14:paraId="4871A64F" w14:textId="4FC805E5">
            <w:pPr>
              <w:rPr>
                <w:rFonts w:ascii="Arial" w:hAnsi="Arial" w:eastAsia="Arial" w:cs="Arial"/>
                <w:b w:val="0"/>
                <w:bCs w:val="0"/>
                <w:i w:val="0"/>
                <w:iCs w:val="0"/>
                <w:caps w:val="0"/>
                <w:smallCaps w:val="0"/>
                <w:color w:val="000000" w:themeColor="text1" w:themeTint="FF" w:themeShade="FF"/>
                <w:sz w:val="22"/>
                <w:szCs w:val="22"/>
              </w:rPr>
            </w:pPr>
          </w:p>
          <w:p w:rsidR="7238CDE5" w:rsidP="7238CDE5" w:rsidRDefault="7238CDE5" w14:paraId="20A48C21" w14:textId="0F60E4D3">
            <w:pPr>
              <w:pStyle w:val="ListParagraph"/>
              <w:numPr>
                <w:ilvl w:val="0"/>
                <w:numId w:val="7"/>
              </w:num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ASDP Teambuilding Day</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Provision of a one-day teambuilding development day,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similar to</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that in a. above for AADP Induction, for the Army Staff Development Programme in Jun, consisting of 20-30 junior Majors on a 6-month development programme prior to attending ICSC(L) on promotion to substantive major.</w:t>
            </w:r>
          </w:p>
          <w:p w:rsidR="7238CDE5" w:rsidP="7238CDE5" w:rsidRDefault="7238CDE5" w14:paraId="3EF401FE" w14:textId="19316F49">
            <w:p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 xml:space="preserve">Facilitators and speakers: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The Supplier will provide high quality facilitators and external speakers that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assist</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with changing mindsets and behaviours amongst AADP cohort. All external speakers and support (from outside the supplier’s core team) must be agreed with the AADP in advance and must support overall training objectives</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w:t>
            </w:r>
          </w:p>
          <w:p w:rsidR="7238CDE5" w:rsidP="7238CDE5" w:rsidRDefault="7238CDE5" w14:paraId="4D67DD18" w14:textId="52E8EF00">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22"/>
                <w:szCs w:val="22"/>
              </w:rPr>
            </w:pPr>
            <w:r w:rsidRPr="7238CDE5" w:rsidR="7238CDE5">
              <w:rPr>
                <w:rStyle w:val="normaltextrun"/>
                <w:rFonts w:ascii="Arial" w:hAnsi="Arial" w:eastAsia="Arial" w:cs="Arial"/>
                <w:b w:val="1"/>
                <w:bCs w:val="1"/>
                <w:i w:val="0"/>
                <w:iCs w:val="0"/>
                <w:caps w:val="0"/>
                <w:smallCaps w:val="0"/>
                <w:color w:val="000000" w:themeColor="text1" w:themeTint="FF" w:themeShade="FF"/>
                <w:sz w:val="22"/>
                <w:szCs w:val="22"/>
                <w:lang w:val="en-GB"/>
              </w:rPr>
              <w:t xml:space="preserve">Training planning and development: </w:t>
            </w:r>
            <w:r w:rsidRPr="7238CDE5" w:rsidR="7238CDE5">
              <w:rPr>
                <w:rStyle w:val="normaltextrun"/>
                <w:rFonts w:ascii="Arial" w:hAnsi="Arial" w:eastAsia="Arial" w:cs="Arial"/>
                <w:b w:val="0"/>
                <w:bCs w:val="0"/>
                <w:i w:val="0"/>
                <w:iCs w:val="0"/>
                <w:caps w:val="0"/>
                <w:smallCaps w:val="0"/>
                <w:color w:val="000000" w:themeColor="text1" w:themeTint="FF" w:themeShade="FF"/>
                <w:sz w:val="22"/>
                <w:szCs w:val="22"/>
                <w:lang w:val="en-GB"/>
              </w:rPr>
              <w:t>The supplier is to work with the customer to develop and schedule the above training to ensure it fits within the broader requirements of the programme. Training events should be scheduled at least two months ahead of delivery, including identification of areas for continuous improvement and development</w:t>
            </w:r>
          </w:p>
          <w:p w:rsidR="7238CDE5" w:rsidP="7238CDE5" w:rsidRDefault="7238CDE5" w14:paraId="6A770133" w14:textId="6E7ACE29">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22"/>
                <w:szCs w:val="22"/>
              </w:rPr>
            </w:pPr>
            <w:r w:rsidRPr="7238CDE5" w:rsidR="7238CDE5">
              <w:rPr>
                <w:rStyle w:val="normaltextrun"/>
                <w:rFonts w:ascii="Arial" w:hAnsi="Arial" w:eastAsia="Arial" w:cs="Arial"/>
                <w:b w:val="0"/>
                <w:bCs w:val="0"/>
                <w:i w:val="0"/>
                <w:iCs w:val="0"/>
                <w:caps w:val="0"/>
                <w:smallCaps w:val="0"/>
                <w:color w:val="000000" w:themeColor="text1" w:themeTint="FF" w:themeShade="FF"/>
                <w:sz w:val="22"/>
                <w:szCs w:val="22"/>
                <w:lang w:val="en-GB"/>
              </w:rPr>
              <w:t>  </w:t>
            </w:r>
          </w:p>
          <w:p w:rsidR="7238CDE5" w:rsidP="7238CDE5" w:rsidRDefault="7238CDE5" w14:paraId="1160FBBD" w14:textId="5B5252BB">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22"/>
                <w:szCs w:val="22"/>
              </w:rPr>
            </w:pPr>
            <w:r w:rsidRPr="7238CDE5" w:rsidR="7238CDE5">
              <w:rPr>
                <w:rStyle w:val="normaltextrun"/>
                <w:rFonts w:ascii="Arial" w:hAnsi="Arial" w:eastAsia="Arial" w:cs="Arial"/>
                <w:b w:val="1"/>
                <w:bCs w:val="1"/>
                <w:i w:val="0"/>
                <w:iCs w:val="0"/>
                <w:caps w:val="0"/>
                <w:smallCaps w:val="0"/>
                <w:color w:val="000000" w:themeColor="text1" w:themeTint="FF" w:themeShade="FF"/>
                <w:sz w:val="22"/>
                <w:szCs w:val="22"/>
                <w:lang w:val="en-GB"/>
              </w:rPr>
              <w:t xml:space="preserve">Timing: </w:t>
            </w:r>
            <w:r w:rsidRPr="7238CDE5" w:rsidR="7238CDE5">
              <w:rPr>
                <w:rStyle w:val="normaltextrun"/>
                <w:rFonts w:ascii="Arial" w:hAnsi="Arial" w:eastAsia="Arial" w:cs="Arial"/>
                <w:b w:val="0"/>
                <w:bCs w:val="0"/>
                <w:i w:val="0"/>
                <w:iCs w:val="0"/>
                <w:caps w:val="0"/>
                <w:smallCaps w:val="0"/>
                <w:color w:val="000000" w:themeColor="text1" w:themeTint="FF" w:themeShade="FF"/>
                <w:sz w:val="22"/>
                <w:szCs w:val="22"/>
                <w:lang w:val="en-GB"/>
              </w:rPr>
              <w:t xml:space="preserve">The Induction Phase starts in September each year. Sprints start in October/November and Feb/Mar annually. The deliverer must be able to commence delivery on a date of the teambuilding day in Andover on Tue 9 Sep 25 (with planning and engagement starting from Jun 25). Delivery will be scheduled during training planning and development and the supplier must be sufficiently flexible to fit round other activity and training. </w:t>
            </w:r>
          </w:p>
          <w:p w:rsidR="7238CDE5" w:rsidP="7238CDE5" w:rsidRDefault="7238CDE5" w14:paraId="5BD1C793" w14:textId="542D81B2">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22"/>
                <w:szCs w:val="22"/>
              </w:rPr>
            </w:pPr>
          </w:p>
          <w:p w:rsidR="7238CDE5" w:rsidP="7238CDE5" w:rsidRDefault="7238CDE5" w14:paraId="2A500B35" w14:textId="74664C81">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22"/>
                <w:szCs w:val="22"/>
              </w:rPr>
            </w:pPr>
            <w:r w:rsidRPr="7238CDE5" w:rsidR="7238CDE5">
              <w:rPr>
                <w:rStyle w:val="normaltextrun"/>
                <w:rFonts w:ascii="Arial" w:hAnsi="Arial" w:eastAsia="Arial" w:cs="Arial"/>
                <w:b w:val="1"/>
                <w:bCs w:val="1"/>
                <w:i w:val="0"/>
                <w:iCs w:val="0"/>
                <w:caps w:val="0"/>
                <w:smallCaps w:val="0"/>
                <w:color w:val="000000" w:themeColor="text1" w:themeTint="FF" w:themeShade="FF"/>
                <w:sz w:val="22"/>
                <w:szCs w:val="22"/>
                <w:lang w:val="en-GB"/>
              </w:rPr>
              <w:t xml:space="preserve">Measurement and Continuous Improvement: </w:t>
            </w:r>
            <w:r w:rsidRPr="7238CDE5" w:rsidR="7238CDE5">
              <w:rPr>
                <w:rStyle w:val="normaltextrun"/>
                <w:rFonts w:ascii="Arial" w:hAnsi="Arial" w:eastAsia="Arial" w:cs="Arial"/>
                <w:b w:val="0"/>
                <w:bCs w:val="0"/>
                <w:i w:val="0"/>
                <w:iCs w:val="0"/>
                <w:caps w:val="0"/>
                <w:smallCaps w:val="0"/>
                <w:color w:val="000000" w:themeColor="text1" w:themeTint="FF" w:themeShade="FF"/>
                <w:sz w:val="22"/>
                <w:szCs w:val="22"/>
                <w:lang w:val="en-GB"/>
              </w:rPr>
              <w:t>The Supplier will be expected to continually improve the way in which the required Services are to be delivered throughout the Contract duration. Any changes to the way in which the Services are to be delivered must be brought to the Authority’s attention and agreed prior to any changes being implemented.</w:t>
            </w:r>
            <w:r w:rsidRPr="7238CDE5" w:rsidR="7238CDE5">
              <w:rPr>
                <w:rStyle w:val="eop"/>
                <w:rFonts w:ascii="Arial" w:hAnsi="Arial" w:eastAsia="Arial" w:cs="Arial"/>
                <w:b w:val="1"/>
                <w:bCs w:val="1"/>
                <w:i w:val="0"/>
                <w:iCs w:val="0"/>
                <w:caps w:val="1"/>
                <w:color w:val="000000" w:themeColor="text1" w:themeTint="FF" w:themeShade="FF"/>
                <w:sz w:val="22"/>
                <w:szCs w:val="22"/>
                <w:lang w:val="en-GB"/>
              </w:rPr>
              <w:t>  </w:t>
            </w:r>
            <w:r w:rsidRPr="7238CDE5" w:rsidR="7238CDE5">
              <w:rPr>
                <w:rStyle w:val="normaltextrun"/>
                <w:rFonts w:ascii="Arial" w:hAnsi="Arial" w:eastAsia="Arial" w:cs="Arial"/>
                <w:b w:val="0"/>
                <w:bCs w:val="0"/>
                <w:i w:val="0"/>
                <w:iCs w:val="0"/>
                <w:caps w:val="0"/>
                <w:smallCaps w:val="0"/>
                <w:color w:val="000000" w:themeColor="text1" w:themeTint="FF" w:themeShade="FF"/>
                <w:sz w:val="22"/>
                <w:szCs w:val="22"/>
                <w:lang w:val="en-GB"/>
              </w:rPr>
              <w:t>The Supplier must conduct internal validation of all events and discuss results with the Programme Management Office. Training validation and measurement is to be shared with the AADP PMO.</w:t>
            </w:r>
          </w:p>
          <w:p w:rsidR="7238CDE5" w:rsidP="7238CDE5" w:rsidRDefault="7238CDE5" w14:paraId="08E11ACE" w14:textId="41B0FFCE">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22"/>
                <w:szCs w:val="22"/>
              </w:rPr>
            </w:pPr>
          </w:p>
          <w:p w:rsidR="7238CDE5" w:rsidP="7238CDE5" w:rsidRDefault="7238CDE5" w14:paraId="0B0AAFA2" w14:textId="5E548E28">
            <w:pPr>
              <w:spacing w:before="0" w:beforeAutospacing="off" w:after="0" w:afterAutospacing="off"/>
              <w:jc w:val="both"/>
              <w:rPr>
                <w:rFonts w:ascii="Arial" w:hAnsi="Arial" w:eastAsia="Arial" w:cs="Arial"/>
                <w:b w:val="0"/>
                <w:bCs w:val="0"/>
                <w:i w:val="0"/>
                <w:iCs w:val="0"/>
                <w:caps w:val="0"/>
                <w:smallCaps w:val="0"/>
                <w:color w:val="000000" w:themeColor="text1" w:themeTint="FF" w:themeShade="FF"/>
                <w:sz w:val="22"/>
                <w:szCs w:val="22"/>
              </w:rPr>
            </w:pPr>
            <w:r w:rsidRPr="7238CDE5" w:rsidR="7238CDE5">
              <w:rPr>
                <w:rStyle w:val="normaltextrun"/>
                <w:rFonts w:ascii="Arial" w:hAnsi="Arial" w:eastAsia="Arial" w:cs="Arial"/>
                <w:b w:val="1"/>
                <w:bCs w:val="1"/>
                <w:i w:val="0"/>
                <w:iCs w:val="0"/>
                <w:caps w:val="0"/>
                <w:smallCaps w:val="0"/>
                <w:color w:val="000000" w:themeColor="text1" w:themeTint="FF" w:themeShade="FF"/>
                <w:sz w:val="22"/>
                <w:szCs w:val="22"/>
                <w:lang w:val="en-GB"/>
              </w:rPr>
              <w:t xml:space="preserve">Safety, Health, Environment and Fire (SHEF): </w:t>
            </w:r>
            <w:r w:rsidRPr="7238CDE5" w:rsidR="7238CDE5">
              <w:rPr>
                <w:rStyle w:val="normaltextrun"/>
                <w:rFonts w:ascii="Arial" w:hAnsi="Arial" w:eastAsia="Arial" w:cs="Arial"/>
                <w:b w:val="0"/>
                <w:bCs w:val="0"/>
                <w:i w:val="0"/>
                <w:iCs w:val="0"/>
                <w:caps w:val="0"/>
                <w:smallCaps w:val="0"/>
                <w:color w:val="000000" w:themeColor="text1" w:themeTint="FF" w:themeShade="FF"/>
                <w:sz w:val="22"/>
                <w:szCs w:val="22"/>
                <w:lang w:val="en-GB"/>
              </w:rPr>
              <w:t>All venues and locations must comply with Army SHEF policy.</w:t>
            </w:r>
          </w:p>
          <w:p w:rsidR="7238CDE5" w:rsidP="7238CDE5" w:rsidRDefault="7238CDE5" w14:paraId="0DD69E1E" w14:textId="08E96C5E">
            <w:pPr>
              <w:rPr>
                <w:rFonts w:ascii="Arial" w:hAnsi="Arial" w:eastAsia="Arial" w:cs="Arial"/>
                <w:b w:val="0"/>
                <w:bCs w:val="0"/>
                <w:i w:val="0"/>
                <w:iCs w:val="0"/>
                <w:caps w:val="0"/>
                <w:smallCaps w:val="0"/>
                <w:color w:val="000000" w:themeColor="text1" w:themeTint="FF" w:themeShade="FF"/>
                <w:sz w:val="22"/>
                <w:szCs w:val="22"/>
              </w:rPr>
            </w:pPr>
          </w:p>
        </w:tc>
      </w:tr>
      <w:tr w:rsidR="7238CDE5" w:rsidTr="7238CDE5" w14:paraId="47CBC83C">
        <w:trPr>
          <w:trHeight w:val="300"/>
        </w:trPr>
        <w:tc>
          <w:tcPr>
            <w:tcW w:w="8820" w:type="dxa"/>
            <w:tcBorders>
              <w:top w:val="single" w:sz="6"/>
              <w:left w:val="single" w:sz="6"/>
              <w:bottom w:val="single" w:sz="6"/>
              <w:right w:val="single" w:sz="6"/>
            </w:tcBorders>
            <w:tcMar>
              <w:left w:w="105" w:type="dxa"/>
              <w:right w:w="105" w:type="dxa"/>
            </w:tcMar>
            <w:vAlign w:val="top"/>
          </w:tcPr>
          <w:p w:rsidR="7238CDE5" w:rsidP="7238CDE5" w:rsidRDefault="7238CDE5" w14:paraId="5CE0670B" w14:textId="04E3932C">
            <w:pPr>
              <w:ind w:left="0"/>
              <w:rPr>
                <w:rFonts w:ascii="Arial" w:hAnsi="Arial" w:eastAsia="Arial" w:cs="Arial"/>
                <w:b w:val="0"/>
                <w:bCs w:val="0"/>
                <w:i w:val="0"/>
                <w:iCs w:val="0"/>
                <w:caps w:val="0"/>
                <w:smallCaps w:val="0"/>
                <w:color w:val="000000" w:themeColor="text1" w:themeTint="FF" w:themeShade="FF"/>
                <w:sz w:val="24"/>
                <w:szCs w:val="24"/>
              </w:rPr>
            </w:pPr>
          </w:p>
          <w:p w:rsidR="7238CDE5" w:rsidP="7238CDE5" w:rsidRDefault="7238CDE5" w14:paraId="56372AF7" w14:textId="2363A4A3">
            <w:pPr>
              <w:pStyle w:val="ListParagraph"/>
              <w:numPr>
                <w:ilvl w:val="0"/>
                <w:numId w:val="4"/>
              </w:num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 xml:space="preserve">Government Furnished Supplies </w:t>
            </w:r>
          </w:p>
          <w:p w:rsidR="7238CDE5" w:rsidP="7238CDE5" w:rsidRDefault="7238CDE5" w14:paraId="606A2FA9" w14:textId="3F2A6BD5">
            <w:p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Some of the events can take place on Army locations, but the preference is off-site where possible, to ensure that the maximum benefit from the programme is achieved. When meeting spaces are provided with prior agreement there is no charge to the supplier.</w:t>
            </w:r>
          </w:p>
        </w:tc>
      </w:tr>
      <w:tr w:rsidR="7238CDE5" w:rsidTr="7238CDE5" w14:paraId="790B6B5F">
        <w:trPr>
          <w:trHeight w:val="300"/>
        </w:trPr>
        <w:tc>
          <w:tcPr>
            <w:tcW w:w="8820" w:type="dxa"/>
            <w:tcBorders>
              <w:top w:val="single" w:sz="6"/>
              <w:left w:val="single" w:sz="6"/>
              <w:bottom w:val="single" w:sz="6"/>
              <w:right w:val="single" w:sz="6"/>
            </w:tcBorders>
            <w:tcMar>
              <w:left w:w="105" w:type="dxa"/>
              <w:right w:w="105" w:type="dxa"/>
            </w:tcMar>
            <w:vAlign w:val="top"/>
          </w:tcPr>
          <w:p w:rsidR="7238CDE5" w:rsidP="7238CDE5" w:rsidRDefault="7238CDE5" w14:paraId="42BC8F0B" w14:textId="068BFC7F">
            <w:pPr>
              <w:ind w:left="720"/>
              <w:rPr>
                <w:rFonts w:ascii="Arial" w:hAnsi="Arial" w:eastAsia="Arial" w:cs="Arial"/>
                <w:b w:val="0"/>
                <w:bCs w:val="0"/>
                <w:i w:val="0"/>
                <w:iCs w:val="0"/>
                <w:caps w:val="0"/>
                <w:smallCaps w:val="0"/>
                <w:color w:val="000000" w:themeColor="text1" w:themeTint="FF" w:themeShade="FF"/>
                <w:sz w:val="24"/>
                <w:szCs w:val="24"/>
              </w:rPr>
            </w:pPr>
          </w:p>
          <w:p w:rsidR="7238CDE5" w:rsidP="7238CDE5" w:rsidRDefault="7238CDE5" w14:paraId="137FAC12" w14:textId="236A4B95">
            <w:pPr>
              <w:pStyle w:val="ListParagraph"/>
              <w:numPr>
                <w:ilvl w:val="0"/>
                <w:numId w:val="4"/>
              </w:num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Payment</w:t>
            </w:r>
          </w:p>
          <w:p w:rsidR="7238CDE5" w:rsidP="7238CDE5" w:rsidRDefault="7238CDE5" w14:paraId="168F9BF6" w14:textId="3976A553">
            <w:p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Payment is made after delivery of training via invoice. Terms of invoice are normally 30 days from receipt</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w:t>
            </w:r>
          </w:p>
          <w:p w:rsidR="7238CDE5" w:rsidP="7238CDE5" w:rsidRDefault="7238CDE5" w14:paraId="32D76F7B" w14:textId="0F8F5F45">
            <w:pPr>
              <w:pStyle w:val="ListParagraph"/>
              <w:numPr>
                <w:ilvl w:val="0"/>
                <w:numId w:val="9"/>
              </w:numPr>
              <w:ind w:left="360"/>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The supplier will invoice in arrears after the delivery of a /a series of training events.</w:t>
            </w:r>
          </w:p>
          <w:p w:rsidR="7238CDE5" w:rsidP="7238CDE5" w:rsidRDefault="7238CDE5" w14:paraId="181C9ED9" w14:textId="29417E33">
            <w:pPr>
              <w:pStyle w:val="ListParagraph"/>
              <w:numPr>
                <w:ilvl w:val="0"/>
                <w:numId w:val="9"/>
              </w:numPr>
              <w:ind w:left="360"/>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Payments will be made following the delivery of pre-agreed products and deliverables.</w:t>
            </w:r>
          </w:p>
          <w:p w:rsidR="7238CDE5" w:rsidP="7238CDE5" w:rsidRDefault="7238CDE5" w14:paraId="5B640EB2" w14:textId="562751AA">
            <w:pPr>
              <w:pStyle w:val="ListParagraph"/>
              <w:numPr>
                <w:ilvl w:val="0"/>
                <w:numId w:val="9"/>
              </w:numPr>
              <w:ind w:left="360"/>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All payments will be made via Exostar. The MOD pays suppliers via a system called Contracting,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Purchasing</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and Finance (CP&amp;F).  For the Supplier to be paid, it needs to be on-boarded onto CP&amp;F.</w:t>
            </w:r>
          </w:p>
        </w:tc>
      </w:tr>
      <w:tr w:rsidR="7238CDE5" w:rsidTr="7238CDE5" w14:paraId="2617F832">
        <w:trPr>
          <w:trHeight w:val="300"/>
        </w:trPr>
        <w:tc>
          <w:tcPr>
            <w:tcW w:w="8820" w:type="dxa"/>
            <w:tcBorders>
              <w:top w:val="single" w:sz="6"/>
              <w:left w:val="single" w:sz="6"/>
              <w:bottom w:val="single" w:sz="6"/>
              <w:right w:val="single" w:sz="6"/>
            </w:tcBorders>
            <w:tcMar>
              <w:left w:w="105" w:type="dxa"/>
              <w:right w:w="105" w:type="dxa"/>
            </w:tcMar>
            <w:vAlign w:val="top"/>
          </w:tcPr>
          <w:p w:rsidR="7238CDE5" w:rsidP="7238CDE5" w:rsidRDefault="7238CDE5" w14:paraId="2B156106" w14:textId="69B1C0E5">
            <w:pPr>
              <w:ind w:left="720"/>
              <w:rPr>
                <w:rFonts w:ascii="Arial" w:hAnsi="Arial" w:eastAsia="Arial" w:cs="Arial"/>
                <w:b w:val="0"/>
                <w:bCs w:val="0"/>
                <w:i w:val="0"/>
                <w:iCs w:val="0"/>
                <w:caps w:val="0"/>
                <w:smallCaps w:val="0"/>
                <w:color w:val="000000" w:themeColor="text1" w:themeTint="FF" w:themeShade="FF"/>
                <w:sz w:val="24"/>
                <w:szCs w:val="24"/>
              </w:rPr>
            </w:pPr>
          </w:p>
          <w:p w:rsidR="7238CDE5" w:rsidP="7238CDE5" w:rsidRDefault="7238CDE5" w14:paraId="31A39185" w14:textId="05247277">
            <w:pPr>
              <w:pStyle w:val="ListParagraph"/>
              <w:numPr>
                <w:ilvl w:val="0"/>
                <w:numId w:val="4"/>
              </w:num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Contract management arrangements</w:t>
            </w:r>
          </w:p>
          <w:p w:rsidR="7238CDE5" w:rsidP="7238CDE5" w:rsidRDefault="7238CDE5" w14:paraId="0DEBCB33" w14:textId="2577EF16">
            <w:pPr>
              <w:pStyle w:val="ListParagraph"/>
              <w:ind w:left="720"/>
              <w:rPr>
                <w:rFonts w:ascii="Arial" w:hAnsi="Arial" w:eastAsia="Arial" w:cs="Arial"/>
                <w:b w:val="0"/>
                <w:bCs w:val="0"/>
                <w:i w:val="0"/>
                <w:iCs w:val="0"/>
                <w:caps w:val="0"/>
                <w:smallCaps w:val="0"/>
                <w:color w:val="000000" w:themeColor="text1" w:themeTint="FF" w:themeShade="FF"/>
                <w:sz w:val="22"/>
                <w:szCs w:val="22"/>
              </w:rPr>
            </w:pPr>
          </w:p>
          <w:p w:rsidR="7238CDE5" w:rsidP="7238CDE5" w:rsidRDefault="7238CDE5" w14:paraId="47909A66" w14:textId="37B25F04">
            <w:pPr>
              <w:pStyle w:val="ListParagraph"/>
              <w:numPr>
                <w:ilvl w:val="0"/>
                <w:numId w:val="11"/>
              </w:numPr>
              <w:ind w:left="360"/>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The AADP PMO will conduct day-to-day management of the contract from an Army (customer) perspective, through Army Commercial</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w:t>
            </w:r>
          </w:p>
          <w:p w:rsidR="7238CDE5" w:rsidP="7238CDE5" w:rsidRDefault="7238CDE5" w14:paraId="194CA7FE" w14:textId="275F7371">
            <w:pPr>
              <w:pStyle w:val="ListParagraph"/>
              <w:numPr>
                <w:ilvl w:val="0"/>
                <w:numId w:val="11"/>
              </w:numPr>
              <w:ind w:left="360"/>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 xml:space="preserve">Progress Meetings: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It is expected that there will be a monthly meeting, either F2F or on-line, between the consultancy provider and the AADP PMO, ensuring that any issues are addressed in real time and ensuring continual awareness of activity and requirements.</w:t>
            </w:r>
          </w:p>
          <w:p w:rsidR="7238CDE5" w:rsidP="7238CDE5" w:rsidRDefault="7238CDE5" w14:paraId="52797C33" w14:textId="7B2FEE51">
            <w:pPr>
              <w:pStyle w:val="ListParagraph"/>
              <w:numPr>
                <w:ilvl w:val="0"/>
                <w:numId w:val="11"/>
              </w:numPr>
              <w:ind w:left="360"/>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Progress Reports:</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The consultancy provider should provide the AADP PMO with a quarterly overview of activity has been delivered in the reporting period, including any financial outlay and costs and anything which was delivered which was in addition or less that the overall </w:t>
            </w:r>
            <w:r w:rsidRPr="7238CDE5" w:rsidR="7238CDE5">
              <w:rPr>
                <w:rFonts w:ascii="Arial" w:hAnsi="Arial" w:eastAsia="Arial" w:cs="Arial"/>
                <w:b w:val="0"/>
                <w:bCs w:val="0"/>
                <w:i w:val="0"/>
                <w:iCs w:val="0"/>
                <w:caps w:val="0"/>
                <w:smallCaps w:val="0"/>
                <w:color w:val="000000" w:themeColor="text1" w:themeTint="FF" w:themeShade="FF"/>
                <w:sz w:val="22"/>
                <w:szCs w:val="22"/>
                <w:lang w:val="en-GB"/>
              </w:rPr>
              <w:t>anticipated</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timetable of activity.</w:t>
            </w:r>
          </w:p>
        </w:tc>
      </w:tr>
      <w:tr w:rsidR="7238CDE5" w:rsidTr="7238CDE5" w14:paraId="6D319964">
        <w:trPr>
          <w:trHeight w:val="300"/>
        </w:trPr>
        <w:tc>
          <w:tcPr>
            <w:tcW w:w="8820" w:type="dxa"/>
            <w:tcBorders>
              <w:top w:val="single" w:sz="6"/>
              <w:left w:val="single" w:sz="6"/>
              <w:bottom w:val="single" w:sz="6"/>
              <w:right w:val="single" w:sz="6"/>
            </w:tcBorders>
            <w:tcMar>
              <w:left w:w="105" w:type="dxa"/>
              <w:right w:w="105" w:type="dxa"/>
            </w:tcMar>
            <w:vAlign w:val="top"/>
          </w:tcPr>
          <w:p w:rsidR="7238CDE5" w:rsidP="7238CDE5" w:rsidRDefault="7238CDE5" w14:paraId="720B1587" w14:textId="042573A1">
            <w:pPr>
              <w:ind w:left="720"/>
              <w:rPr>
                <w:rFonts w:ascii="Arial" w:hAnsi="Arial" w:eastAsia="Arial" w:cs="Arial"/>
                <w:b w:val="0"/>
                <w:bCs w:val="0"/>
                <w:i w:val="0"/>
                <w:iCs w:val="0"/>
                <w:caps w:val="0"/>
                <w:smallCaps w:val="0"/>
                <w:color w:val="000000" w:themeColor="text1" w:themeTint="FF" w:themeShade="FF"/>
                <w:sz w:val="24"/>
                <w:szCs w:val="24"/>
              </w:rPr>
            </w:pPr>
          </w:p>
          <w:p w:rsidR="7238CDE5" w:rsidP="7238CDE5" w:rsidRDefault="7238CDE5" w14:paraId="390BEB44" w14:textId="2D3F8B63">
            <w:pPr>
              <w:pStyle w:val="ListParagraph"/>
              <w:numPr>
                <w:ilvl w:val="0"/>
                <w:numId w:val="4"/>
              </w:numPr>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1"/>
                <w:bCs w:val="1"/>
                <w:i w:val="0"/>
                <w:iCs w:val="0"/>
                <w:caps w:val="0"/>
                <w:smallCaps w:val="0"/>
                <w:color w:val="000000" w:themeColor="text1" w:themeTint="FF" w:themeShade="FF"/>
                <w:sz w:val="22"/>
                <w:szCs w:val="22"/>
                <w:lang w:val="en-GB"/>
              </w:rPr>
              <w:t>End of contract/</w:t>
            </w:r>
            <w:r w:rsidRPr="7238CDE5" w:rsidR="7238CDE5">
              <w:rPr>
                <w:rFonts w:ascii="Arial" w:hAnsi="Arial" w:eastAsia="Arial" w:cs="Arial"/>
                <w:b w:val="1"/>
                <w:bCs w:val="1"/>
                <w:i w:val="0"/>
                <w:iCs w:val="0"/>
                <w:caps w:val="0"/>
                <w:smallCaps w:val="0"/>
                <w:color w:val="000000" w:themeColor="text1" w:themeTint="FF" w:themeShade="FF"/>
                <w:sz w:val="22"/>
                <w:szCs w:val="22"/>
                <w:lang w:val="en-GB"/>
              </w:rPr>
              <w:t>Exit strategy</w:t>
            </w:r>
            <w:r w:rsidRPr="7238CDE5" w:rsidR="7238CDE5">
              <w:rPr>
                <w:rFonts w:ascii="Arial" w:hAnsi="Arial" w:eastAsia="Arial" w:cs="Arial"/>
                <w:b w:val="1"/>
                <w:bCs w:val="1"/>
                <w:i w:val="0"/>
                <w:iCs w:val="0"/>
                <w:caps w:val="0"/>
                <w:smallCaps w:val="0"/>
                <w:color w:val="000000" w:themeColor="text1" w:themeTint="FF" w:themeShade="FF"/>
                <w:sz w:val="22"/>
                <w:szCs w:val="22"/>
                <w:lang w:val="en-GB"/>
              </w:rPr>
              <w:t xml:space="preserve"> </w:t>
            </w:r>
          </w:p>
          <w:p w:rsidR="7238CDE5" w:rsidP="7238CDE5" w:rsidRDefault="7238CDE5" w14:paraId="75DAA76E" w14:textId="7EB019F7">
            <w:pPr>
              <w:pStyle w:val="Normal"/>
              <w:ind w:left="0"/>
              <w:rPr>
                <w:rFonts w:ascii="Arial" w:hAnsi="Arial" w:eastAsia="Arial" w:cs="Arial"/>
                <w:b w:val="0"/>
                <w:bCs w:val="0"/>
                <w:i w:val="0"/>
                <w:iCs w:val="0"/>
                <w:caps w:val="0"/>
                <w:smallCaps w:val="0"/>
                <w:color w:val="000000" w:themeColor="text1" w:themeTint="FF" w:themeShade="FF"/>
                <w:sz w:val="22"/>
                <w:szCs w:val="22"/>
              </w:rPr>
            </w:pPr>
            <w:r w:rsidRPr="7238CDE5" w:rsidR="7238CDE5">
              <w:rPr>
                <w:rFonts w:ascii="Arial" w:hAnsi="Arial" w:eastAsia="Arial" w:cs="Arial"/>
                <w:b w:val="0"/>
                <w:bCs w:val="0"/>
                <w:i w:val="0"/>
                <w:iCs w:val="0"/>
                <w:caps w:val="0"/>
                <w:smallCaps w:val="0"/>
                <w:color w:val="000000" w:themeColor="text1" w:themeTint="FF" w:themeShade="FF"/>
                <w:sz w:val="22"/>
                <w:szCs w:val="22"/>
                <w:lang w:val="en-GB"/>
              </w:rPr>
              <w:t>Contract should be for 36 months of delivery. However, it is a delivery-based contract on a call off basis. No payment will be made if no training takes place</w:t>
            </w:r>
            <w:r w:rsidRPr="7238CDE5" w:rsidR="7238CDE5">
              <w:rPr>
                <w:rFonts w:ascii="Arial" w:hAnsi="Arial" w:eastAsia="Arial" w:cs="Arial"/>
                <w:b w:val="0"/>
                <w:bCs w:val="0"/>
                <w:i w:val="0"/>
                <w:iCs w:val="0"/>
                <w:caps w:val="0"/>
                <w:smallCaps w:val="0"/>
                <w:color w:val="000000" w:themeColor="text1" w:themeTint="FF" w:themeShade="FF"/>
                <w:sz w:val="22"/>
                <w:szCs w:val="22"/>
                <w:lang w:val="en-GB"/>
              </w:rPr>
              <w:t xml:space="preserve">.  </w:t>
            </w:r>
          </w:p>
        </w:tc>
      </w:tr>
    </w:tbl>
    <w:p w:rsidR="00AE47CA" w:rsidP="7238CDE5" w:rsidRDefault="00AE47CA" w14:paraId="00000006" w14:textId="1A170890">
      <w:pPr>
        <w:pBdr>
          <w:top w:val="nil" w:color="000000" w:sz="0" w:space="0"/>
          <w:left w:val="nil" w:color="000000" w:sz="0" w:space="0"/>
          <w:bottom w:val="nil" w:color="000000" w:sz="0" w:space="0"/>
          <w:right w:val="nil" w:color="000000" w:sz="0" w:space="0"/>
          <w:between w:val="nil" w:color="000000" w:sz="0" w:space="0"/>
        </w:pBdr>
        <w:tabs>
          <w:tab w:val="left" w:pos="142"/>
        </w:tabs>
        <w:spacing w:before="240" w:after="120" w:line="240" w:lineRule="auto"/>
        <w:ind w:left="720" w:hanging="720"/>
        <w:jc w:val="both"/>
        <w:rPr>
          <w:rFonts w:ascii="Arial" w:hAnsi="Arial" w:eastAsia="Arial" w:cs="Arial"/>
          <w:smallCaps w:val="1"/>
          <w:color w:val="000000"/>
          <w:sz w:val="24"/>
          <w:szCs w:val="24"/>
        </w:rPr>
      </w:pPr>
    </w:p>
    <w:p w:rsidR="00AE47CA" w:rsidRDefault="00AE47CA" w14:paraId="00000007" w14:textId="77777777"/>
    <w:p w:rsidR="00AE47CA" w:rsidRDefault="00AE47CA" w14:paraId="00000008" w14:textId="77777777"/>
    <w:p w:rsidR="00AE47CA" w:rsidP="7238CDE5" w:rsidRDefault="003074A8" w14:paraId="00000016" w14:noSpellErr="1" w14:textId="143E2635">
      <w:pPr>
        <w:pStyle w:val="Normal"/>
      </w:pPr>
      <w:bookmarkStart w:name="_heading=h.30j0zll" w:id="2"/>
      <w:bookmarkEnd w:id="2"/>
    </w:p>
    <w:sectPr w:rsidR="00AE47CA">
      <w:headerReference w:type="default" r:id="rId8"/>
      <w:footerReference w:type="default" r:id="rId9"/>
      <w:pgSz w:w="11906" w:h="16838" w:orient="portrait"/>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4A8" w:rsidRDefault="003074A8" w14:paraId="59E998D6" w14:textId="77777777">
      <w:pPr>
        <w:spacing w:after="0" w:line="240" w:lineRule="auto"/>
      </w:pPr>
      <w:r>
        <w:separator/>
      </w:r>
    </w:p>
  </w:endnote>
  <w:endnote w:type="continuationSeparator" w:id="0">
    <w:p w:rsidR="003074A8" w:rsidRDefault="003074A8" w14:paraId="1BD9F29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Arial Bold">
    <w:panose1 w:val="020B0704020202020204"/>
    <w:charset w:val="00"/>
    <w:family w:val="roman"/>
    <w:notTrueType/>
    <w:pitch w:val="default"/>
  </w:font>
  <w:font w:name="Georgia">
    <w:panose1 w:val="02040502050405020303"/>
    <w:charset w:val="00"/>
    <w:family w:val="auto"/>
    <w:pitch w:val="default"/>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7CA" w:rsidRDefault="00AE47CA" w14:paraId="0000001B" w14:textId="77777777">
    <w:pPr>
      <w:tabs>
        <w:tab w:val="center" w:pos="4513"/>
        <w:tab w:val="right" w:pos="9026"/>
      </w:tabs>
      <w:spacing w:after="0"/>
      <w:rPr>
        <w:rFonts w:ascii="Arial" w:hAnsi="Arial" w:eastAsia="Arial" w:cs="Arial"/>
        <w:sz w:val="20"/>
        <w:szCs w:val="20"/>
      </w:rPr>
    </w:pPr>
  </w:p>
  <w:p w:rsidR="00AE47CA" w:rsidRDefault="003074A8" w14:paraId="0000001C" w14:textId="77777777">
    <w:pPr>
      <w:tabs>
        <w:tab w:val="center" w:pos="4513"/>
        <w:tab w:val="right" w:pos="9026"/>
      </w:tabs>
      <w:spacing w:after="0"/>
      <w:rPr>
        <w:rFonts w:ascii="Arial" w:hAnsi="Arial" w:eastAsia="Arial" w:cs="Arial"/>
        <w:sz w:val="20"/>
        <w:szCs w:val="20"/>
      </w:rPr>
    </w:pPr>
    <w:r>
      <w:rPr>
        <w:rFonts w:ascii="Arial" w:hAnsi="Arial" w:eastAsia="Arial" w:cs="Arial"/>
        <w:sz w:val="20"/>
        <w:szCs w:val="20"/>
      </w:rPr>
      <w:t>DPS Ref: RM6219 Learning and Training</w:t>
    </w:r>
  </w:p>
  <w:p w:rsidR="00AE47CA" w:rsidRDefault="003074A8" w14:paraId="0000001D" w14:textId="77777777">
    <w:pPr>
      <w:tabs>
        <w:tab w:val="center" w:pos="4513"/>
        <w:tab w:val="right" w:pos="9026"/>
      </w:tabs>
      <w:spacing w:after="0"/>
      <w:rPr>
        <w:rFonts w:ascii="Arial" w:hAnsi="Arial" w:eastAsia="Arial" w:cs="Arial"/>
        <w:sz w:val="20"/>
        <w:szCs w:val="20"/>
      </w:rPr>
    </w:pPr>
    <w:r>
      <w:rPr>
        <w:rFonts w:ascii="Arial" w:hAnsi="Arial" w:eastAsia="Arial" w:cs="Arial"/>
        <w:sz w:val="20"/>
        <w:szCs w:val="20"/>
      </w:rPr>
      <w:t>Project Version: v1.0</w:t>
    </w:r>
  </w:p>
  <w:p w:rsidR="00AE47CA" w:rsidRDefault="003074A8" w14:paraId="0000001E"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4A8" w:rsidRDefault="003074A8" w14:paraId="2A08D8AE" w14:textId="77777777">
      <w:pPr>
        <w:spacing w:after="0" w:line="240" w:lineRule="auto"/>
      </w:pPr>
      <w:r>
        <w:separator/>
      </w:r>
    </w:p>
  </w:footnote>
  <w:footnote w:type="continuationSeparator" w:id="0">
    <w:p w:rsidR="003074A8" w:rsidRDefault="003074A8" w14:paraId="6DCACC6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7CA" w:rsidRDefault="003074A8" w14:paraId="00000017"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Order Schedule 20 (Order Specification)</w:t>
    </w:r>
  </w:p>
  <w:p w:rsidR="00AE47CA" w:rsidRDefault="003074A8" w14:paraId="00000018"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Order Ref:</w:t>
    </w:r>
  </w:p>
  <w:p w:rsidR="00AE47CA" w:rsidRDefault="003074A8" w14:paraId="00000019"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r>
      <w:rPr>
        <w:rFonts w:ascii="Arial" w:hAnsi="Arial" w:eastAsia="Arial" w:cs="Arial"/>
        <w:color w:val="000000"/>
        <w:sz w:val="20"/>
        <w:szCs w:val="20"/>
      </w:rPr>
      <w:t>Crown Copyright 20</w:t>
    </w:r>
    <w:r>
      <w:rPr>
        <w:rFonts w:ascii="Arial" w:hAnsi="Arial" w:eastAsia="Arial" w:cs="Arial"/>
        <w:sz w:val="20"/>
        <w:szCs w:val="20"/>
      </w:rPr>
      <w:t>21</w:t>
    </w:r>
  </w:p>
  <w:p w:rsidR="00AE47CA" w:rsidRDefault="00AE47CA" w14:paraId="0000001A" w14:textId="77777777">
    <w:pPr>
      <w:pBdr>
        <w:top w:val="nil"/>
        <w:left w:val="nil"/>
        <w:bottom w:val="nil"/>
        <w:right w:val="nil"/>
        <w:between w:val="nil"/>
      </w:pBdr>
      <w:tabs>
        <w:tab w:val="center" w:pos="4513"/>
        <w:tab w:val="right" w:pos="9026"/>
      </w:tabs>
      <w:spacing w:after="0" w:line="240" w:lineRule="auto"/>
      <w:rPr>
        <w:rFonts w:ascii="Arial" w:hAnsi="Arial" w:eastAsia="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10">
    <w:nsid w:val="64655e8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757b9b19"/>
    <w:multiLevelType xmlns:w="http://schemas.openxmlformats.org/wordprocessingml/2006/main" w:val="hybridMultilevel"/>
    <w:lvl xmlns:w="http://schemas.openxmlformats.org/wordprocessingml/2006/main" w:ilvl="0">
      <w:start w:val="8"/>
      <w:numFmt w:val="decimal"/>
      <w:lvlText w:val="%1."/>
      <w:lvlJc w:val="left"/>
      <w:pPr>
        <w:ind w:left="72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21a953d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33fdeb9f"/>
    <w:multiLevelType xmlns:w="http://schemas.openxmlformats.org/wordprocessingml/2006/main" w:val="hybridMultilevel"/>
    <w:lvl xmlns:w="http://schemas.openxmlformats.org/wordprocessingml/2006/main" w:ilvl="0">
      <w:start w:val="7"/>
      <w:numFmt w:val="decimal"/>
      <w:lvlText w:val="%1."/>
      <w:lvlJc w:val="left"/>
      <w:pPr>
        <w:ind w:left="72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4b6022e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111b917f"/>
    <w:multiLevelType xmlns:w="http://schemas.openxmlformats.org/wordprocessingml/2006/main" w:val="hybridMultilevel"/>
    <w:lvl xmlns:w="http://schemas.openxmlformats.org/wordprocessingml/2006/main" w:ilvl="0">
      <w:start w:val="5"/>
      <w:numFmt w:val="decimal"/>
      <w:lvlText w:val="%1."/>
      <w:lvlJc w:val="left"/>
      <w:pPr>
        <w:ind w:left="72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4f87a6dc"/>
    <w:multiLevelType xmlns:w="http://schemas.openxmlformats.org/wordprocessingml/2006/main" w:val="hybridMultilevel"/>
    <w:lvl xmlns:w="http://schemas.openxmlformats.org/wordprocessingml/2006/main" w:ilvl="0">
      <w:start w:val="1"/>
      <w:numFmt w:val="lowerLetter"/>
      <w:lvlText w:val="%1."/>
      <w:lvlJc w:val="left"/>
      <w:pPr>
        <w:ind w:left="108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58e7a224"/>
    <w:multiLevelType xmlns:w="http://schemas.openxmlformats.org/wordprocessingml/2006/main" w:val="hybridMultilevel"/>
    <w:lvl xmlns:w="http://schemas.openxmlformats.org/wordprocessingml/2006/main" w:ilvl="0">
      <w:start w:val="4"/>
      <w:numFmt w:val="decimal"/>
      <w:lvlText w:val="%1."/>
      <w:lvlJc w:val="left"/>
      <w:pPr>
        <w:ind w:left="72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777e81de"/>
    <w:multiLevelType xmlns:w="http://schemas.openxmlformats.org/wordprocessingml/2006/main" w:val="hybridMultilevel"/>
    <w:lvl xmlns:w="http://schemas.openxmlformats.org/wordprocessingml/2006/main" w:ilvl="0">
      <w:start w:val="1"/>
      <w:numFmt w:val="lowerLetter"/>
      <w:lvlText w:val="%1."/>
      <w:lvlJc w:val="left"/>
      <w:pPr>
        <w:ind w:left="72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36ee5cfd"/>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Arial" w:hAnsi="Arial"/>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51D478BA"/>
    <w:multiLevelType w:val="multilevel"/>
    <w:tmpl w:val="71B6EE5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3">
    <w:abstractNumId w:val="10"/>
  </w:num>
  <w:num w:numId="12">
    <w:abstractNumId w:val="9"/>
  </w:num>
  <w:num w:numId="11">
    <w:abstractNumId w:val="8"/>
  </w:num>
  <w:num w:numId="10">
    <w:abstractNumId w:val="7"/>
  </w:num>
  <w:num w:numId="9">
    <w:abstractNumId w:val="6"/>
  </w:num>
  <w:num w:numId="8">
    <w:abstractNumId w:val="5"/>
  </w:num>
  <w:num w:numId="7">
    <w:abstractNumId w:val="4"/>
  </w:num>
  <w:num w:numId="6">
    <w:abstractNumId w:val="3"/>
  </w:num>
  <w:num w:numId="5">
    <w:abstractNumId w:val="2"/>
  </w:num>
  <w:num w:numId="4">
    <w:abstractNumId w:val="1"/>
  </w: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7CA"/>
    <w:rsid w:val="00034AC8"/>
    <w:rsid w:val="003074A8"/>
    <w:rsid w:val="00AE47CA"/>
    <w:rsid w:val="0A115BBD"/>
    <w:rsid w:val="0BA65A95"/>
    <w:rsid w:val="3A66E0A1"/>
    <w:rsid w:val="3ADDBBF3"/>
    <w:rsid w:val="3ADDBBF3"/>
    <w:rsid w:val="7238CDE5"/>
    <w:rsid w:val="76FCF0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B4ECCB-3010-490A-B75D-178FAD488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hAnsi="Calibri" w:eastAsia="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L1CLAUSEHEADING" w:customStyle="1">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styleId="GPSL3numberedclause" w:customStyle="1">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styleId="GPSL4numberedclause" w:customStyle="1">
    <w:name w:val="GPS L4 numbered clause"/>
    <w:basedOn w:val="GPSL3numberedclause"/>
    <w:link w:val="GPSL4numberedclauseChar"/>
    <w:qFormat/>
    <w:pPr>
      <w:numPr>
        <w:ilvl w:val="3"/>
      </w:numPr>
      <w:ind w:left="2592" w:hanging="936"/>
    </w:pPr>
  </w:style>
  <w:style w:type="paragraph" w:styleId="GPSL5numberedclause" w:customStyle="1">
    <w:name w:val="GPS L5 numbered clause"/>
    <w:basedOn w:val="GPSL4numberedclause"/>
    <w:link w:val="GPSL5numberedclauseChar"/>
    <w:qFormat/>
    <w:pPr>
      <w:numPr>
        <w:ilvl w:val="4"/>
      </w:numPr>
    </w:pPr>
  </w:style>
  <w:style w:type="paragraph" w:styleId="GPSL2NumberedBoldHeading" w:customStyle="1">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styleId="GPSL6numbered" w:customStyle="1">
    <w:name w:val="GPS L6 numbered"/>
    <w:basedOn w:val="GPSL5numberedclause"/>
    <w:qFormat/>
    <w:pPr>
      <w:numPr>
        <w:ilvl w:val="5"/>
      </w:numPr>
      <w:tabs>
        <w:tab w:val="num" w:pos="360"/>
        <w:tab w:val="left" w:pos="3686"/>
      </w:tabs>
      <w:ind w:left="3686" w:hanging="567"/>
    </w:pPr>
  </w:style>
  <w:style w:type="character" w:styleId="GPSL3numberedclauseChar" w:customStyle="1">
    <w:name w:val="GPS L3 numbered clause Char"/>
    <w:link w:val="GPSL3numberedclause"/>
    <w:locked/>
    <w:rPr>
      <w:rFonts w:ascii="Calibri" w:hAnsi="Calibri" w:eastAsia="Times New Roman" w:cs="Arial"/>
      <w:lang w:eastAsia="zh-CN"/>
    </w:rPr>
  </w:style>
  <w:style w:type="paragraph" w:styleId="GPSL2numberedclause" w:customStyle="1">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styleId="GPSL2numberedclauseChar1" w:customStyle="1">
    <w:name w:val="GPS L2 numbered clause Char1"/>
    <w:link w:val="GPSL2numberedclause"/>
    <w:rPr>
      <w:rFonts w:ascii="Calibri" w:hAnsi="Calibri" w:eastAsia="Times New Roman" w:cs="Arial"/>
      <w:lang w:eastAsia="zh-CN"/>
    </w:rPr>
  </w:style>
  <w:style w:type="character" w:styleId="GPSL4numberedclauseChar" w:customStyle="1">
    <w:name w:val="GPS L4 numbered clause Char"/>
    <w:link w:val="GPSL4numberedclause"/>
    <w:rPr>
      <w:rFonts w:ascii="Calibri" w:hAnsi="Calibri" w:eastAsia="Times New Roman"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rPr>
      <w:rFonts w:ascii="Calibri" w:hAnsi="Calibri" w:eastAsia="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rFonts w:ascii="Calibri" w:hAnsi="Calibri" w:eastAsia="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rPr>
      <w:rFonts w:ascii="Tahoma" w:hAnsi="Tahoma" w:eastAsia="Calibri" w:cs="Tahoma"/>
      <w:sz w:val="16"/>
      <w:szCs w:val="16"/>
    </w:rPr>
  </w:style>
  <w:style w:type="paragraph" w:styleId="GPSmacrorestart" w:customStyle="1">
    <w:name w:val="GPS macro restart"/>
    <w:basedOn w:val="Normal"/>
    <w:qFormat/>
    <w:pPr>
      <w:overflowPunct w:val="0"/>
      <w:autoSpaceDE w:val="0"/>
      <w:autoSpaceDN w:val="0"/>
      <w:adjustRightInd w:val="0"/>
      <w:spacing w:after="0" w:line="240" w:lineRule="auto"/>
      <w:jc w:val="both"/>
      <w:textAlignment w:val="baseline"/>
    </w:pPr>
    <w:rPr>
      <w:rFonts w:ascii="Arial" w:hAnsi="Arial" w:eastAsia="Times New Roman" w:cs="Arial"/>
      <w:color w:val="FFFFFF"/>
      <w:sz w:val="16"/>
      <w:szCs w:val="16"/>
    </w:rPr>
  </w:style>
  <w:style w:type="character" w:styleId="GPSL1CLAUSEHEADINGChar" w:customStyle="1">
    <w:name w:val="GPS L1 CLAUSE HEADING Char"/>
    <w:link w:val="GPSL1CLAUSEHEADING"/>
    <w:rPr>
      <w:rFonts w:ascii="Calibri" w:hAnsi="Calibri" w:eastAsia="STZhongsong" w:cs="Arial"/>
      <w:b/>
      <w:caps/>
      <w:lang w:eastAsia="zh-CN"/>
    </w:rPr>
  </w:style>
  <w:style w:type="paragraph" w:styleId="GPSSchTitleandNumber" w:customStyle="1">
    <w:name w:val="GPS Sch Title and Number"/>
    <w:basedOn w:val="Normal"/>
    <w:link w:val="GPSSchTitleandNumberChar"/>
    <w:qFormat/>
    <w:pPr>
      <w:keepNext/>
      <w:adjustRightInd w:val="0"/>
      <w:spacing w:after="240" w:line="240" w:lineRule="auto"/>
      <w:jc w:val="center"/>
      <w:outlineLvl w:val="0"/>
    </w:pPr>
    <w:rPr>
      <w:rFonts w:ascii="Arial Bold" w:hAnsi="Arial Bold" w:eastAsia="STZhongsong"/>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paragraph" w:styleId="GPsDefinition" w:customStyle="1">
    <w:name w:val="GPs Definition"/>
    <w:basedOn w:val="Normal"/>
    <w:qFormat/>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hAnsi="Arial" w:eastAsia="Times New Roman" w:cs="Arial"/>
    </w:rPr>
  </w:style>
  <w:style w:type="paragraph" w:styleId="GPSDefinitionL2" w:customStyle="1">
    <w:name w:val="GPS Definition L2"/>
    <w:basedOn w:val="GPsDefinition"/>
    <w:qFormat/>
    <w:pPr>
      <w:numPr>
        <w:ilvl w:val="1"/>
      </w:numPr>
      <w:tabs>
        <w:tab w:val="clear" w:pos="-9"/>
        <w:tab w:val="left" w:pos="144"/>
        <w:tab w:val="num" w:pos="720"/>
      </w:tabs>
      <w:ind w:left="720" w:hanging="545"/>
    </w:pPr>
  </w:style>
  <w:style w:type="paragraph" w:styleId="GPSDefinitionL3" w:customStyle="1">
    <w:name w:val="GPS Definition L3"/>
    <w:basedOn w:val="GPSDefinitionL2"/>
    <w:qFormat/>
    <w:pPr>
      <w:numPr>
        <w:ilvl w:val="2"/>
      </w:numPr>
      <w:tabs>
        <w:tab w:val="num" w:pos="720"/>
      </w:tabs>
      <w:ind w:left="720" w:hanging="545"/>
    </w:pPr>
  </w:style>
  <w:style w:type="paragraph" w:styleId="GPSDefinitionL4" w:customStyle="1">
    <w:name w:val="GPS Definition L4"/>
    <w:basedOn w:val="GPSDefinitionL3"/>
    <w:qFormat/>
    <w:pPr>
      <w:numPr>
        <w:ilvl w:val="3"/>
      </w:numPr>
      <w:tabs>
        <w:tab w:val="num" w:pos="720"/>
      </w:tabs>
      <w:ind w:left="720" w:hanging="545"/>
    </w:pPr>
  </w:style>
  <w:style w:type="paragraph" w:styleId="GPSSchAnnexname" w:customStyle="1">
    <w:name w:val="GPS Sch Annex name"/>
    <w:basedOn w:val="GPSSchTitleandNumber"/>
    <w:link w:val="GPSSchAnnexnameChar"/>
    <w:qFormat/>
    <w:pPr>
      <w:outlineLvl w:val="1"/>
    </w:pPr>
    <w:rPr>
      <w:rFonts w:ascii="Calibri" w:hAnsi="Calibri"/>
      <w:sz w:val="20"/>
    </w:rPr>
  </w:style>
  <w:style w:type="paragraph" w:styleId="GPSL1SCHEDULEHeading" w:customStyle="1">
    <w:name w:val="GPS L1 SCHEDULE Heading"/>
    <w:basedOn w:val="GPSL1CLAUSEHEADING"/>
    <w:link w:val="GPSL1SCHEDULEHeadingChar"/>
    <w:qFormat/>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hAnsi="Calibri" w:eastAsia="STZhongsong" w:cs="Times New Roman"/>
      <w:b/>
      <w:caps/>
      <w:sz w:val="20"/>
      <w:lang w:eastAsia="zh-CN"/>
    </w:rPr>
  </w:style>
  <w:style w:type="paragraph" w:styleId="GPSSchPart" w:customStyle="1">
    <w:name w:val="GPS Sch Part"/>
    <w:basedOn w:val="GPSSchAnnexname"/>
    <w:link w:val="GPSSchPartChar"/>
    <w:qFormat/>
    <w:pPr>
      <w:outlineLvl w:val="9"/>
    </w:pPr>
  </w:style>
  <w:style w:type="character" w:styleId="GPSL1SCHEDULEHeadingChar" w:customStyle="1">
    <w:name w:val="GPS L1 SCHEDULE Heading Char"/>
    <w:link w:val="GPSL1SCHEDULEHeading"/>
    <w:rPr>
      <w:rFonts w:ascii="Calibri" w:hAnsi="Calibri" w:eastAsia="STZhongsong" w:cs="Arial"/>
      <w:b/>
      <w:caps/>
      <w:lang w:eastAsia="zh-CN"/>
    </w:rPr>
  </w:style>
  <w:style w:type="character" w:styleId="GPSSchPartChar" w:customStyle="1">
    <w:name w:val="GPS Sch Part Char"/>
    <w:link w:val="GPSSchPart"/>
    <w:rPr>
      <w:rFonts w:ascii="Calibri" w:hAnsi="Calibri" w:eastAsia="STZhongsong"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styleId="BodyTextIndentChar" w:customStyle="1">
    <w:name w:val="Body Text Indent Char"/>
    <w:basedOn w:val="DefaultParagraphFont"/>
    <w:link w:val="BodyTextIndent"/>
    <w:rPr>
      <w:rFonts w:eastAsia="Times New Roman" w:cs="Times New Roman"/>
      <w:lang w:eastAsia="zh-CN"/>
    </w:rPr>
  </w:style>
  <w:style w:type="character" w:styleId="GPSL5numberedclauseChar" w:customStyle="1">
    <w:name w:val="GPS L5 numbered clause Char"/>
    <w:link w:val="GPSL5numberedclause"/>
    <w:locked/>
    <w:rPr>
      <w:rFonts w:ascii="Calibri" w:hAnsi="Calibri" w:eastAsia="Times New Roman" w:cs="Arial"/>
      <w:lang w:eastAsia="zh-CN"/>
    </w:rPr>
  </w:style>
  <w:style w:type="paragraph" w:styleId="GPSL2Indent" w:customStyle="1">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styleId="GPSL2IndentChar" w:customStyle="1">
    <w:name w:val="GPS L2 Indent Char"/>
    <w:link w:val="GPSL2Indent"/>
    <w:rPr>
      <w:rFonts w:ascii="Calibri" w:hAnsi="Calibri" w:eastAsia="Times New Roman" w:cs="Arial"/>
      <w:szCs w:val="24"/>
    </w:rPr>
  </w:style>
  <w:style w:type="paragraph" w:styleId="GPSDefinitionTerm" w:customStyle="1">
    <w:name w:val="GPS Definition Term"/>
    <w:basedOn w:val="Normal"/>
    <w:qFormat/>
    <w:pPr>
      <w:overflowPunct w:val="0"/>
      <w:autoSpaceDE w:val="0"/>
      <w:autoSpaceDN w:val="0"/>
      <w:adjustRightInd w:val="0"/>
      <w:spacing w:after="120" w:line="240" w:lineRule="auto"/>
      <w:ind w:left="-108"/>
      <w:textAlignment w:val="baseline"/>
    </w:pPr>
    <w:rPr>
      <w:rFonts w:ascii="Arial" w:hAnsi="Arial" w:eastAsia="Times New Roman" w:cs="Arial"/>
      <w:b/>
    </w:rPr>
  </w:style>
  <w:style w:type="table" w:styleId="TableGrid">
    <w:name w:val="Table Grid"/>
    <w:basedOn w:val="TableNormal"/>
    <w:uiPriority w:val="59"/>
    <w:pPr>
      <w:spacing w:after="0" w:line="240" w:lineRule="auto"/>
    </w:pPr>
    <w:rPr>
      <w:rFonts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customStyle="1">
    <w:name w:val="Footnote Text Char"/>
    <w:basedOn w:val="DefaultParagraphFont"/>
    <w:link w:val="FootnoteText"/>
    <w:uiPriority w:val="99"/>
    <w:semiHidden/>
    <w:rPr>
      <w:rFonts w:ascii="Calibri" w:hAnsi="Calibri" w:eastAsia="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styleId="Heading1Char" w:customStyle="1">
    <w:name w:val="Heading 1 Char"/>
    <w:basedOn w:val="DefaultParagraphFont"/>
    <w:link w:val="Heading1"/>
    <w:uiPriority w:val="9"/>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Pr>
      <w:rFonts w:asciiTheme="majorHAnsi" w:hAnsiTheme="majorHAnsi" w:eastAsiaTheme="majorEastAsia" w:cstheme="majorBidi"/>
      <w:b/>
      <w:bCs/>
      <w:color w:val="4F81BD" w:themeColor="accent1"/>
      <w:sz w:val="26"/>
      <w:szCs w:val="26"/>
    </w:rPr>
  </w:style>
  <w:style w:type="paragraph" w:styleId="GPSL2Numbered" w:customStyle="1">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styleId="GPSL2NumberedChar" w:customStyle="1">
    <w:name w:val="GPS L2 Numbered Char"/>
    <w:link w:val="GPSL2Numbered"/>
    <w:locked/>
    <w:rsid w:val="007E12FE"/>
    <w:rPr>
      <w:rFonts w:ascii="Calibri" w:hAnsi="Calibri" w:eastAsia="Times New Roman" w:cs="Arial"/>
      <w:lang w:eastAsia="zh-CN"/>
    </w:rPr>
  </w:style>
  <w:style w:type="character" w:styleId="GPSL2NumberedBoldHeadingChar" w:customStyle="1">
    <w:name w:val="GPS L2 Numbered Bold Heading Char"/>
    <w:link w:val="GPSL2NumberedBoldHeading"/>
    <w:locked/>
    <w:rsid w:val="007E12FE"/>
    <w:rPr>
      <w:rFonts w:ascii="Calibri" w:hAnsi="Calibri" w:eastAsia="Times New Roman" w:cs="Arial"/>
      <w:lang w:eastAsia="zh-CN"/>
    </w:rPr>
  </w:style>
  <w:style w:type="paragraph" w:styleId="Subtitle">
    <w:name w:val="Subtitle"/>
    <w:basedOn w:val="Normal"/>
    <w:next w:val="Normal"/>
    <w:pPr>
      <w:keepNext/>
      <w:keepLines/>
      <w:spacing w:before="360" w:after="80"/>
    </w:pPr>
    <w:rPr>
      <w:rFonts w:ascii="Georgia" w:hAnsi="Georgia" w:eastAsia="Georgia" w:cs="Georgia"/>
      <w:i/>
      <w:color w:val="666666"/>
      <w:sz w:val="48"/>
      <w:szCs w:val="48"/>
    </w:rPr>
  </w:style>
  <w:style w:type="character" w:styleId="normaltextrun" w:customStyle="true">
    <w:uiPriority w:val="1"/>
    <w:name w:val="normaltextrun"/>
    <w:basedOn w:val="DefaultParagraphFont"/>
    <w:rsid w:val="7238CDE5"/>
    <w:rPr>
      <w:rFonts w:ascii="Calibri" w:hAnsi="Calibri" w:eastAsia="Calibri" w:cs="Times New Roman"/>
    </w:rPr>
  </w:style>
  <w:style w:type="character" w:styleId="eop" w:customStyle="true">
    <w:uiPriority w:val="1"/>
    <w:name w:val="eop"/>
    <w:basedOn w:val="DefaultParagraphFont"/>
    <w:rsid w:val="7238CDE5"/>
    <w:rPr>
      <w:rFonts w:ascii="Calibri" w:hAnsi="Calibri" w:eastAsia="Calibri" w:cs="Times New Roman"/>
    </w:rPr>
  </w:style>
  <w:style w:type="paragraph" w:styleId="paragraph" w:customStyle="true">
    <w:uiPriority w:val="1"/>
    <w:name w:val="paragraph"/>
    <w:basedOn w:val="Normal"/>
    <w:rsid w:val="7238CDE5"/>
    <w:rPr>
      <w:rFonts w:ascii="Times New Roman" w:hAnsi="Times New Roman" w:eastAsia="Times New Roman"/>
      <w:sz w:val="24"/>
      <w:szCs w:val="24"/>
    </w:rPr>
    <w:pPr>
      <w:spacing w:beforeAutospacing="on" w:afterAutospacing="on"/>
    </w:pPr>
  </w:style>
  <w:style w:type="paragraph" w:styleId="ListParagraph">
    <w:uiPriority w:val="34"/>
    <w:name w:val="List Paragraph"/>
    <w:basedOn w:val="Normal"/>
    <w:qFormat/>
    <w:rsid w:val="7238CDE5"/>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customXml" Target="../customXml/item4.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kmYoXcOD5Zx0otOPAR6Z1a5pjQ==">AMUW2mXfggtXIw01B5gdRCW4WsrqoJPq1y5fo0ommLTsM4UhoEmXXRL4OfsDDDrSfOj3Pxbvz2df09p/Hbbc6pULj3v37SDmF7m3fOG1KuzHicjj7KCtO/URKhIHCe+jC2Ym0YUjPGnq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D3E5CF61650F848885EE4EB5620DCDE" ma:contentTypeVersion="7" ma:contentTypeDescription="Create a new document." ma:contentTypeScope="" ma:versionID="00a6d692cee4c68ffad4338ddafef6b2">
  <xsd:schema xmlns:xsd="http://www.w3.org/2001/XMLSchema" xmlns:xs="http://www.w3.org/2001/XMLSchema" xmlns:p="http://schemas.microsoft.com/office/2006/metadata/properties" xmlns:ns2="04738c6d-ecc8-46f1-821f-82e308eab3d9" xmlns:ns3="1198e600-d47a-4d64-ac84-26926e3849ce" targetNamespace="http://schemas.microsoft.com/office/2006/metadata/properties" ma:root="true" ma:fieldsID="5fc015381005d4742afdc601b13c976b" ns2:_="" ns3:_="">
    <xsd:import namespace="04738c6d-ecc8-46f1-821f-82e308eab3d9"/>
    <xsd:import namespace="1198e600-d47a-4d64-ac84-26926e3849ce"/>
    <xsd:element name="properties">
      <xsd:complexType>
        <xsd:sequence>
          <xsd:element name="documentManagement">
            <xsd:complexType>
              <xsd:all>
                <xsd:element ref="ns2:UKProtectiveMarking" minOccurs="0"/>
                <xsd:element ref="ns3:Group_x0020_By"/>
                <xsd:element ref="ns3:Sub_x0020_Group_x0020_By"/>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8" nillable="true" ma:displayName="Security Marking" ma:default="OFFICIAL-SENSITIVE" ma:description="The OFFICIAL-SENSITIVE marking should be used if it is clear that consequence of compromise would cause significant harm; Over 80% of MOD material is expected to be marked OFFICIAL." ma:format="Dropdown" ma:internalName="UKProtectiveMarking">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schema>
  <xsd:schema xmlns:xsd="http://www.w3.org/2001/XMLSchema" xmlns:xs="http://www.w3.org/2001/XMLSchema" xmlns:dms="http://schemas.microsoft.com/office/2006/documentManagement/types" xmlns:pc="http://schemas.microsoft.com/office/infopath/2007/PartnerControls" targetNamespace="1198e600-d47a-4d64-ac84-26926e3849ce" elementFormDefault="qualified">
    <xsd:import namespace="http://schemas.microsoft.com/office/2006/documentManagement/types"/>
    <xsd:import namespace="http://schemas.microsoft.com/office/infopath/2007/PartnerControls"/>
    <xsd:element name="Group_x0020_By" ma:index="9" ma:displayName="Group By" ma:format="Dropdown" ma:internalName="Group_x0020_By">
      <xsd:simpleType>
        <xsd:restriction base="dms:Choice">
          <xsd:enumeration value="01 - Pre-Sourcing"/>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10"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roup_x0020_By xmlns="1198e600-d47a-4d64-ac84-26926e3849ce">10 - Master Contract (Original)</Group_x0020_By>
    <UKProtectiveMarking xmlns="04738c6d-ecc8-46f1-821f-82e308eab3d9">OFFICIAL-SENSITIVE</UKProtectiveMarking>
    <Sub_x0020_Group_x0020_By xmlns="1198e600-d47a-4d64-ac84-26926e3849ce">10 - Original Contract - not to be amended</Sub_x0020_Group_x0020_By>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A1E29C2-8D70-474C-900B-62C1A8068E9D}"/>
</file>

<file path=customXml/itemProps3.xml><?xml version="1.0" encoding="utf-8"?>
<ds:datastoreItem xmlns:ds="http://schemas.openxmlformats.org/officeDocument/2006/customXml" ds:itemID="{1CB7E45B-268B-4E28-B134-A8808F2AF7BB}"/>
</file>

<file path=customXml/itemProps4.xml><?xml version="1.0" encoding="utf-8"?>
<ds:datastoreItem xmlns:ds="http://schemas.openxmlformats.org/officeDocument/2006/customXml" ds:itemID="{BC691596-7D05-47B5-90ED-FA30C231CF4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Cabinet Office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Matthews, Lucy C2 (Army StratCen-Comrcl-Proc-HC-C2)</cp:lastModifiedBy>
  <cp:revision>3</cp:revision>
  <dcterms:created xsi:type="dcterms:W3CDTF">2021-09-27T20:26:00Z</dcterms:created>
  <dcterms:modified xsi:type="dcterms:W3CDTF">2025-05-12T11:05:27Z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0x0101004D3E5CF61650F848885EE4EB5620DCDE</vt:lpwstr>
  </property>
  <property fmtid="{D5CDD505-2E9C-101B-9397-08002B2CF9AE}" pid="4" name="MSIP_Label_acea1cd8-edeb-4763-86bb-3f57f4fa0321_Enabled">
    <vt:lpwstr>True</vt:lpwstr>
  </property>
  <property fmtid="{D5CDD505-2E9C-101B-9397-08002B2CF9AE}" pid="5" name="MSIP_Label_acea1cd8-edeb-4763-86bb-3f57f4fa0321_SiteId">
    <vt:lpwstr>be7760ed-5953-484b-ae95-d0a16dfa09e5</vt:lpwstr>
  </property>
  <property fmtid="{D5CDD505-2E9C-101B-9397-08002B2CF9AE}" pid="6" name="MSIP_Label_acea1cd8-edeb-4763-86bb-3f57f4fa0321_SetDate">
    <vt:lpwstr>2025-03-28T14:34:29Z</vt:lpwstr>
  </property>
  <property fmtid="{D5CDD505-2E9C-101B-9397-08002B2CF9AE}" pid="7" name="MSIP_Label_acea1cd8-edeb-4763-86bb-3f57f4fa0321_Name">
    <vt:lpwstr>OFFICIAL-DESCRIPTOR \ OFFICIAL-SENSITIVE</vt:lpwstr>
  </property>
  <property fmtid="{D5CDD505-2E9C-101B-9397-08002B2CF9AE}" pid="8" name="MSIP_Label_acea1cd8-edeb-4763-86bb-3f57f4fa0321_ActionId">
    <vt:lpwstr>ceb8ee03-dedf-4623-9023-120130dbd9a0</vt:lpwstr>
  </property>
  <property fmtid="{D5CDD505-2E9C-101B-9397-08002B2CF9AE}" pid="9" name="MSIP_Label_acea1cd8-edeb-4763-86bb-3f57f4fa0321_Removed">
    <vt:lpwstr>False</vt:lpwstr>
  </property>
  <property fmtid="{D5CDD505-2E9C-101B-9397-08002B2CF9AE}" pid="10" name="MSIP_Label_acea1cd8-edeb-4763-86bb-3f57f4fa0321_Parent">
    <vt:lpwstr>5981ae72-4a59-4a04-b1ce-8b35236b3c37</vt:lpwstr>
  </property>
  <property fmtid="{D5CDD505-2E9C-101B-9397-08002B2CF9AE}" pid="11" name="MSIP_Label_acea1cd8-edeb-4763-86bb-3f57f4fa0321_Extended_MSFT_Method">
    <vt:lpwstr>Standard</vt:lpwstr>
  </property>
  <property fmtid="{D5CDD505-2E9C-101B-9397-08002B2CF9AE}" pid="12" name="MSIP_Label_5981ae72-4a59-4a04-b1ce-8b35236b3c37_Enabled">
    <vt:lpwstr>True</vt:lpwstr>
  </property>
  <property fmtid="{D5CDD505-2E9C-101B-9397-08002B2CF9AE}" pid="13" name="MSIP_Label_5981ae72-4a59-4a04-b1ce-8b35236b3c37_SiteId">
    <vt:lpwstr>be7760ed-5953-484b-ae95-d0a16dfa09e5</vt:lpwstr>
  </property>
  <property fmtid="{D5CDD505-2E9C-101B-9397-08002B2CF9AE}" pid="14" name="MSIP_Label_5981ae72-4a59-4a04-b1ce-8b35236b3c37_SetDate">
    <vt:lpwstr>2025-03-28T14:34:29Z</vt:lpwstr>
  </property>
  <property fmtid="{D5CDD505-2E9C-101B-9397-08002B2CF9AE}" pid="15" name="MSIP_Label_5981ae72-4a59-4a04-b1ce-8b35236b3c37_Name">
    <vt:lpwstr>OFFICIAL-DESCRIPTOR</vt:lpwstr>
  </property>
  <property fmtid="{D5CDD505-2E9C-101B-9397-08002B2CF9AE}" pid="16" name="MSIP_Label_5981ae72-4a59-4a04-b1ce-8b35236b3c37_ActionId">
    <vt:lpwstr>06b0d658-ab8d-4cb3-887c-f7e466caebff</vt:lpwstr>
  </property>
  <property fmtid="{D5CDD505-2E9C-101B-9397-08002B2CF9AE}" pid="17" name="MSIP_Label_5981ae72-4a59-4a04-b1ce-8b35236b3c37_Extended_MSFT_Method">
    <vt:lpwstr>Standard</vt:lpwstr>
  </property>
  <property fmtid="{D5CDD505-2E9C-101B-9397-08002B2CF9AE}" pid="18" name="Sensitivity">
    <vt:lpwstr>OFFICIAL-DESCRIPTOR \ OFFICIAL-SENSITIVE OFFICIAL-DESCRIPTOR</vt:lpwstr>
  </property>
</Properties>
</file>